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396A97" w:rsidRDefault="00814929" w14:paraId="0D6C7B7D" w14:textId="4761A2DB">
      <w:pPr>
        <w:widowControl w:val="0"/>
        <w:jc w:val="center"/>
        <w:rPr>
          <w:rFonts w:ascii="Garamond" w:hAnsi="Garamond" w:eastAsia="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78F03B47" wp14:editId="25C20240">
                <wp:simplePos x="0" y="0"/>
                <wp:positionH relativeFrom="margin">
                  <wp:posOffset>-165100</wp:posOffset>
                </wp:positionH>
                <wp:positionV relativeFrom="paragraph">
                  <wp:posOffset>-661035</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rsidR="00814929" w:rsidP="00814929" w:rsidRDefault="00814929" w14:paraId="331F17CB" w14:textId="7777777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rsidR="00814929" w:rsidP="00814929" w:rsidRDefault="00814929" w14:paraId="231F12F7"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rsidR="00814929" w:rsidP="00814929" w:rsidRDefault="00814929" w14:paraId="503991B3"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rsidR="00814929" w:rsidP="00814929" w:rsidRDefault="00814929" w14:paraId="095C5FF1"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rsidR="00814929" w:rsidP="00814929" w:rsidRDefault="00814929" w14:paraId="2A8CFEC8"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rsidR="00814929" w:rsidP="00814929" w:rsidRDefault="00814929" w14:paraId="54842F4B" w14:textId="77777777">
                              <w:pPr>
                                <w:spacing w:after="160" w:line="256" w:lineRule="auto"/>
                                <w:rPr>
                                  <w:sz w:val="16"/>
                                  <w:szCs w:val="16"/>
                                </w:rPr>
                              </w:pPr>
                              <w:hyperlink w:history="1" r:id="rId8">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rsidR="00814929" w:rsidP="00814929" w:rsidRDefault="00814929" w14:paraId="0C7F3F98" w14:textId="7777777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rsidR="00814929" w:rsidP="00814929" w:rsidRDefault="00814929" w14:paraId="7F97B00E"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rsidR="00814929" w:rsidP="00814929" w:rsidRDefault="00814929" w14:paraId="265384A7"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rsidR="00814929" w:rsidP="00814929" w:rsidRDefault="00814929" w14:paraId="4F18BFB7"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9"/>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36" style="position:absolute;left:0;text-align:left;margin-left:-13pt;margin-top:-52.05pt;width:540pt;height:89.5pt;z-index:-251657216;mso-position-horizontal-relative:margin" coordsize="72573,13283" o:spid="_x0000_s1026" w14:anchorId="78F03B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">
                <v:rect id="Rectangle 3"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814929" w:rsidP="00814929" w:rsidRDefault="00814929" w14:paraId="331F17CB" w14:textId="77777777">
                        <w:pPr>
                          <w:spacing w:after="160" w:line="256" w:lineRule="auto"/>
                        </w:pPr>
                        <w:r>
                          <w:rPr>
                            <w:sz w:val="20"/>
                          </w:rPr>
                          <w:t xml:space="preserve"> </w:t>
                        </w:r>
                      </w:p>
                    </w:txbxContent>
                  </v:textbox>
                </v:rect>
                <v:rect id="Rectangle 4"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814929" w:rsidP="00814929" w:rsidRDefault="00814929" w14:paraId="231F12F7"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v:stroke endcap="round"/>
                  <v:path textboxrect="0,0,6781800,0" arrowok="t"/>
                </v:shape>
                <v:rect id="Rectangle 6"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814929" w:rsidP="00814929" w:rsidRDefault="00814929" w14:paraId="503991B3" w14:textId="77777777">
                        <w:pPr>
                          <w:spacing w:after="160" w:line="256" w:lineRule="auto"/>
                          <w:rPr>
                            <w:sz w:val="20"/>
                            <w:szCs w:val="20"/>
                          </w:rPr>
                        </w:pPr>
                        <w:r>
                          <w:rPr>
                            <w:w w:val="116"/>
                            <w:sz w:val="16"/>
                            <w:szCs w:val="20"/>
                          </w:rPr>
                          <w:t>National Capital Parks - East</w:t>
                        </w:r>
                      </w:p>
                    </w:txbxContent>
                  </v:textbox>
                </v:rect>
                <v:rect id="Rectangle 7"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814929" w:rsidP="00814929" w:rsidRDefault="00814929" w14:paraId="095C5FF1" w14:textId="77777777">
                        <w:pPr>
                          <w:spacing w:after="160" w:line="256" w:lineRule="auto"/>
                          <w:rPr>
                            <w:sz w:val="16"/>
                            <w:szCs w:val="16"/>
                          </w:rPr>
                        </w:pPr>
                        <w:r>
                          <w:rPr>
                            <w:sz w:val="16"/>
                            <w:szCs w:val="16"/>
                          </w:rPr>
                          <w:t>1900 Anacostia Drive SE</w:t>
                        </w:r>
                      </w:p>
                    </w:txbxContent>
                  </v:textbox>
                </v:rect>
                <v:rect id="Rectangle 8"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814929" w:rsidP="00814929" w:rsidRDefault="00814929" w14:paraId="2A8CFEC8" w14:textId="77777777">
                        <w:pPr>
                          <w:spacing w:after="160" w:line="256" w:lineRule="auto"/>
                          <w:rPr>
                            <w:sz w:val="16"/>
                            <w:szCs w:val="16"/>
                          </w:rPr>
                        </w:pPr>
                        <w:r>
                          <w:rPr>
                            <w:w w:val="115"/>
                            <w:sz w:val="16"/>
                            <w:szCs w:val="16"/>
                          </w:rPr>
                          <w:t>Washington, D.C. 20020</w:t>
                        </w:r>
                      </w:p>
                    </w:txbxContent>
                  </v:textbox>
                </v:rect>
                <v:rect id="Rectangle 9"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814929" w:rsidP="00814929" w:rsidRDefault="00814929" w14:paraId="54842F4B"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v:textbox>
                </v:rect>
                <v:rect id="Rectangle 10"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814929" w:rsidP="00814929" w:rsidRDefault="00814929" w14:paraId="0C7F3F98" w14:textId="77777777">
                        <w:pPr>
                          <w:spacing w:after="160" w:line="256" w:lineRule="auto"/>
                        </w:pPr>
                        <w:r>
                          <w:rPr>
                            <w:sz w:val="18"/>
                          </w:rPr>
                          <w:t xml:space="preserve"> </w:t>
                        </w:r>
                      </w:p>
                    </w:txbxContent>
                  </v:textbox>
                </v:rect>
                <v:rect id="Rectangle 11"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814929" w:rsidP="00814929" w:rsidRDefault="00814929" w14:paraId="7F97B00E"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v:stroke endcap="round"/>
                  <v:path textboxrect="0,0,6785609,173736" arrowok="t"/>
                </v:shape>
                <v:rect id="Rectangle 13"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814929" w:rsidP="00814929" w:rsidRDefault="00814929" w14:paraId="265384A7"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814929" w:rsidP="00814929" w:rsidRDefault="00814929" w14:paraId="4F18BFB7"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o:title="" r:id="rId11"/>
                </v:shape>
                <w10:wrap anchorx="margin"/>
              </v:group>
            </w:pict>
          </mc:Fallback>
        </mc:AlternateContent>
      </w:r>
    </w:p>
    <w:p w:rsidR="00396A97" w:rsidRDefault="00396A97" w14:paraId="08F45C18" w14:textId="72B6C6B0">
      <w:pPr>
        <w:widowControl w:val="0"/>
        <w:jc w:val="center"/>
        <w:rPr>
          <w:rFonts w:ascii="Garamond" w:hAnsi="Garamond" w:eastAsia="Garamond" w:cs="Garamond"/>
        </w:rPr>
      </w:pPr>
    </w:p>
    <w:p w:rsidR="00396A97" w:rsidRDefault="00396A97" w14:paraId="6E5B0FFB" w14:textId="7F0D96DD">
      <w:pPr>
        <w:widowControl w:val="0"/>
        <w:jc w:val="center"/>
        <w:rPr>
          <w:rFonts w:ascii="Garamond" w:hAnsi="Garamond" w:eastAsia="Garamond" w:cs="Garamond"/>
        </w:rPr>
      </w:pPr>
    </w:p>
    <w:p w:rsidR="00396A97" w:rsidRDefault="00C451CB" w14:paraId="0EF727F5" w14:textId="0B020E58">
      <w:pPr>
        <w:widowControl w:val="0"/>
        <w:jc w:val="center"/>
        <w:rPr>
          <w:rFonts w:ascii="Garamond" w:hAnsi="Garamond" w:eastAsia="Garamond" w:cs="Garamond"/>
        </w:rPr>
      </w:pPr>
      <w:r>
        <w:rPr>
          <w:rFonts w:ascii="Garamond" w:hAnsi="Garamond" w:eastAsia="Garamond" w:cs="Garamond"/>
          <w:noProof/>
        </w:rPr>
        <w:drawing>
          <wp:inline distT="19050" distB="19050" distL="19050" distR="19050" wp14:anchorId="68ED0D39" wp14:editId="692139F1">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344168" cy="1289304"/>
                    </a:xfrm>
                    <a:prstGeom prst="rect">
                      <a:avLst/>
                    </a:prstGeom>
                    <a:ln/>
                  </pic:spPr>
                </pic:pic>
              </a:graphicData>
            </a:graphic>
          </wp:inline>
        </w:drawing>
      </w:r>
    </w:p>
    <w:p w:rsidR="00683F77" w:rsidP="00C451CB" w:rsidRDefault="00683F77" w14:paraId="6E99DDE8" w14:textId="77777777">
      <w:pPr>
        <w:widowControl w:val="0"/>
        <w:rPr>
          <w:rFonts w:ascii="Garamond" w:hAnsi="Garamond" w:eastAsia="Garamond" w:cs="Garamond"/>
          <w:b/>
        </w:rPr>
      </w:pPr>
    </w:p>
    <w:p w:rsidR="00683F77" w:rsidRDefault="00C451CB" w14:paraId="6E99DDE9" w14:textId="7BA94B48">
      <w:pPr>
        <w:widowControl w:val="0"/>
        <w:jc w:val="center"/>
        <w:rPr>
          <w:rFonts w:ascii="Garamond" w:hAnsi="Garamond" w:eastAsia="Garamond" w:cs="Garamond"/>
        </w:rPr>
      </w:pPr>
      <w:r w:rsidRPr="21985B68" w:rsidR="00C451CB">
        <w:rPr>
          <w:rFonts w:ascii="Garamond" w:hAnsi="Garamond" w:eastAsia="Garamond" w:cs="Garamond"/>
          <w:b w:val="1"/>
          <w:bCs w:val="1"/>
        </w:rPr>
        <w:t>Position Title</w:t>
      </w:r>
      <w:r w:rsidRPr="21985B68" w:rsidR="00C451CB">
        <w:rPr>
          <w:rFonts w:ascii="Garamond" w:hAnsi="Garamond" w:eastAsia="Garamond" w:cs="Garamond"/>
        </w:rPr>
        <w:t xml:space="preserve">: </w:t>
      </w:r>
      <w:r w:rsidRPr="21985B68" w:rsidR="3A8BA7AA">
        <w:rPr>
          <w:rFonts w:ascii="Garamond" w:hAnsi="Garamond" w:eastAsia="Garamond" w:cs="Garamond"/>
        </w:rPr>
        <w:t>Piscataway Park Stewards</w:t>
      </w:r>
    </w:p>
    <w:p w:rsidR="00683F77" w:rsidRDefault="00683F77" w14:paraId="6E99DDEA" w14:textId="77777777">
      <w:pPr>
        <w:widowControl w:val="0"/>
        <w:jc w:val="both"/>
        <w:rPr>
          <w:rFonts w:ascii="Garamond" w:hAnsi="Garamond" w:eastAsia="Garamond" w:cs="Garamond"/>
        </w:rPr>
      </w:pPr>
    </w:p>
    <w:p w:rsidR="00683F77" w:rsidRDefault="00C451CB" w14:paraId="6E99DDEB"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683F77" w:rsidRDefault="00C451CB" w14:paraId="6E99DDEC" w14:textId="0344214E">
      <w:pPr>
        <w:widowControl w:val="0"/>
        <w:jc w:val="both"/>
        <w:rPr>
          <w:rFonts w:ascii="Garamond" w:hAnsi="Garamond" w:eastAsia="Garamond" w:cs="Garamond"/>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hAnsi="Garamond" w:eastAsia="Garamond" w:cs="Garamond"/>
          <w:highlight w:val="white"/>
        </w:rPr>
        <w:t xml:space="preserve">The foundation’s </w:t>
      </w:r>
      <w:r>
        <w:rPr>
          <w:rFonts w:ascii="Garamond" w:hAnsi="Garamond" w:eastAsia="Garamond" w:cs="Garamond"/>
          <w:highlight w:val="white"/>
        </w:rPr>
        <w:t xml:space="preserve">mission is to cultivate passion for the natural and cultural heritage of Piscataway Park and commitment to stewardship and sustainability. </w:t>
      </w:r>
      <w:r>
        <w:rPr>
          <w:rFonts w:ascii="Garamond" w:hAnsi="Garamond" w:eastAsia="Garamond" w:cs="Garamond"/>
        </w:rPr>
        <w:t xml:space="preserve">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Piscataway Park and preserves the view directly across the Potomac River from Mount Vernon.</w:t>
      </w:r>
      <w:r>
        <w:rPr>
          <w:rFonts w:ascii="Garamond" w:hAnsi="Garamond" w:eastAsia="Garamond" w:cs="Garamond"/>
          <w:highlight w:val="white"/>
        </w:rPr>
        <w:t xml:space="preserve"> </w:t>
      </w:r>
    </w:p>
    <w:p w:rsidR="00396A97" w:rsidRDefault="00396A97" w14:paraId="67BE502D" w14:textId="0B16B9F3">
      <w:pPr>
        <w:widowControl w:val="0"/>
        <w:jc w:val="both"/>
        <w:rPr>
          <w:rFonts w:ascii="Garamond" w:hAnsi="Garamond" w:eastAsia="Garamond" w:cs="Garamond"/>
        </w:rPr>
      </w:pPr>
    </w:p>
    <w:p w:rsidR="00814929" w:rsidP="00814929" w:rsidRDefault="00814929" w14:paraId="6A2BDCA9" w14:textId="77777777">
      <w:pPr>
        <w:widowControl w:val="0"/>
        <w:rPr>
          <w:rFonts w:ascii="Garamond" w:hAnsi="Garamond" w:eastAsia="Garamond" w:cs="Garamond"/>
          <w:b/>
          <w:bCs/>
        </w:rPr>
      </w:pPr>
      <w:r>
        <w:rPr>
          <w:rFonts w:ascii="Garamond" w:hAnsi="Garamond" w:eastAsia="Garamond" w:cs="Garamond"/>
          <w:b/>
          <w:bCs/>
        </w:rPr>
        <w:t>About National Capital Parks - East:</w:t>
      </w:r>
    </w:p>
    <w:p w:rsidRPr="00814929" w:rsidR="00396A97" w:rsidP="00814929" w:rsidRDefault="00814929" w14:paraId="01E86377" w14:textId="5FE9DC51">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rsidR="00683F77" w:rsidRDefault="00683F77" w14:paraId="6E99DDED" w14:textId="77777777">
      <w:pPr>
        <w:widowControl w:val="0"/>
        <w:jc w:val="both"/>
        <w:rPr>
          <w:rFonts w:ascii="Garamond" w:hAnsi="Garamond" w:eastAsia="Garamond" w:cs="Garamond"/>
          <w:b/>
        </w:rPr>
      </w:pPr>
    </w:p>
    <w:p w:rsidR="00683F77" w:rsidP="21985B68" w:rsidRDefault="00C451CB" w14:paraId="6E99DDEE" w14:textId="6A1B2D53">
      <w:pPr>
        <w:widowControl w:val="0"/>
        <w:jc w:val="both"/>
        <w:rPr>
          <w:rFonts w:ascii="Garamond" w:hAnsi="Garamond" w:eastAsia="Garamond" w:cs="Garamond"/>
          <w:b w:val="1"/>
          <w:bCs w:val="1"/>
          <w:highlight w:val="white"/>
        </w:rPr>
      </w:pPr>
      <w:r w:rsidRPr="21985B68" w:rsidR="00C451CB">
        <w:rPr>
          <w:rFonts w:ascii="Garamond" w:hAnsi="Garamond" w:eastAsia="Garamond" w:cs="Garamond"/>
          <w:b w:val="1"/>
          <w:bCs w:val="1"/>
          <w:highlight w:val="white"/>
        </w:rPr>
        <w:t xml:space="preserve">Purpose of the </w:t>
      </w:r>
      <w:r w:rsidRPr="21985B68" w:rsidR="228F6E30">
        <w:rPr>
          <w:rFonts w:ascii="Garamond" w:hAnsi="Garamond" w:eastAsia="Garamond" w:cs="Garamond"/>
          <w:b w:val="1"/>
          <w:bCs w:val="1"/>
          <w:highlight w:val="white"/>
        </w:rPr>
        <w:t xml:space="preserve">Piscataway Park Stewards </w:t>
      </w:r>
      <w:r w:rsidRPr="21985B68" w:rsidR="00C451CB">
        <w:rPr>
          <w:rFonts w:ascii="Garamond" w:hAnsi="Garamond" w:eastAsia="Garamond" w:cs="Garamond"/>
          <w:b w:val="1"/>
          <w:bCs w:val="1"/>
          <w:highlight w:val="white"/>
        </w:rPr>
        <w:t>Program:</w:t>
      </w:r>
    </w:p>
    <w:p w:rsidR="00683F77" w:rsidRDefault="00C451CB" w14:paraId="6E99DDEF" w14:textId="71E63F83">
      <w:pPr>
        <w:widowControl w:val="0"/>
        <w:jc w:val="both"/>
        <w:rPr>
          <w:rFonts w:ascii="Garamond" w:hAnsi="Garamond" w:eastAsia="Garamond" w:cs="Garamond"/>
          <w:highlight w:val="white"/>
        </w:rPr>
      </w:pPr>
      <w:r w:rsidRPr="21985B68" w:rsidR="00C451CB">
        <w:rPr>
          <w:rFonts w:ascii="Garamond" w:hAnsi="Garamond" w:eastAsia="Garamond" w:cs="Garamond"/>
          <w:highlight w:val="white"/>
        </w:rPr>
        <w:t xml:space="preserve">Piscataway Park is open from dawn to dusk every day of the year, boasting a variety of visitor types and engagement levels. </w:t>
      </w:r>
      <w:r w:rsidRPr="21985B68" w:rsidR="08D49662">
        <w:rPr>
          <w:rFonts w:ascii="Garamond" w:hAnsi="Garamond" w:eastAsia="Garamond" w:cs="Garamond"/>
          <w:highlight w:val="white"/>
        </w:rPr>
        <w:t>The Piscataway Park Stewards</w:t>
      </w:r>
      <w:r w:rsidRPr="21985B68" w:rsidR="00C451CB">
        <w:rPr>
          <w:rFonts w:ascii="Garamond" w:hAnsi="Garamond" w:eastAsia="Garamond" w:cs="Garamond"/>
          <w:highlight w:val="white"/>
        </w:rPr>
        <w:t xml:space="preserve"> program was created to help support the Accokeek Foundation staff as they endeavor to provide the peak experience to each visitor through the day-to-day maintenance of the general grounds, structures, shorelines and trails, as wel</w:t>
      </w:r>
      <w:r w:rsidRPr="21985B68" w:rsidR="00C451CB">
        <w:rPr>
          <w:rFonts w:ascii="Garamond" w:hAnsi="Garamond" w:eastAsia="Garamond" w:cs="Garamond"/>
          <w:highlight w:val="white"/>
        </w:rPr>
        <w:t>l as preparation for site events and</w:t>
      </w:r>
      <w:r w:rsidRPr="21985B68" w:rsidR="7711400D">
        <w:rPr>
          <w:rFonts w:ascii="Garamond" w:hAnsi="Garamond" w:eastAsia="Garamond" w:cs="Garamond"/>
          <w:highlight w:val="white"/>
        </w:rPr>
        <w:t xml:space="preserve"> completion of</w:t>
      </w:r>
      <w:r w:rsidRPr="21985B68" w:rsidR="00C451CB">
        <w:rPr>
          <w:rFonts w:ascii="Garamond" w:hAnsi="Garamond" w:eastAsia="Garamond" w:cs="Garamond"/>
          <w:highlight w:val="white"/>
        </w:rPr>
        <w:t xml:space="preserve"> projects.</w:t>
      </w:r>
    </w:p>
    <w:p w:rsidR="00683F77" w:rsidRDefault="00683F77" w14:paraId="6E99DDF0" w14:textId="77777777">
      <w:pPr>
        <w:widowControl w:val="0"/>
        <w:jc w:val="both"/>
        <w:rPr>
          <w:rFonts w:ascii="Garamond" w:hAnsi="Garamond" w:eastAsia="Garamond" w:cs="Garamond"/>
        </w:rPr>
      </w:pPr>
    </w:p>
    <w:p w:rsidR="00683F77" w:rsidRDefault="00C451CB" w14:paraId="6E99DDF1" w14:textId="5D437A16">
      <w:pPr>
        <w:widowControl w:val="0"/>
        <w:jc w:val="both"/>
        <w:rPr>
          <w:rFonts w:ascii="Garamond" w:hAnsi="Garamond" w:eastAsia="Garamond" w:cs="Garamond"/>
        </w:rPr>
      </w:pPr>
      <w:r>
        <w:rPr>
          <w:rFonts w:ascii="Garamond" w:hAnsi="Garamond" w:eastAsia="Garamond" w:cs="Garamond"/>
          <w:b/>
        </w:rPr>
        <w:t xml:space="preserve">Position Summary and Description of Duties: </w:t>
      </w:r>
      <w:r>
        <w:rPr>
          <w:rFonts w:ascii="Garamond" w:hAnsi="Garamond" w:eastAsia="Garamond" w:cs="Garamond"/>
        </w:rPr>
        <w:t>Through a cooperative agreement with the National Park Service, the Accokeek Foundation stewards 200 acres of Piscataway Park. Grounds Crew volunteers will assist s</w:t>
      </w:r>
      <w:r>
        <w:rPr>
          <w:rFonts w:ascii="Garamond" w:hAnsi="Garamond" w:eastAsia="Garamond" w:cs="Garamond"/>
        </w:rPr>
        <w:t>taff with the day-to-day maintenance of the park and its facilities. Volunteers will take pride in ensuring that our visitors will have a safe experience here at Piscataway Park as they engage with the grounds, structures, shorelines, and trails.</w:t>
      </w:r>
    </w:p>
    <w:p w:rsidR="00C451CB" w:rsidRDefault="00C451CB" w14:paraId="00AF7C7B" w14:textId="67473008">
      <w:pPr>
        <w:widowControl w:val="0"/>
        <w:jc w:val="both"/>
        <w:rPr>
          <w:rFonts w:ascii="Garamond" w:hAnsi="Garamond" w:eastAsia="Garamond" w:cs="Garamond"/>
        </w:rPr>
      </w:pPr>
    </w:p>
    <w:p w:rsidR="00C451CB" w:rsidRDefault="00C451CB" w14:paraId="310A8956" w14:textId="77777777">
      <w:pPr>
        <w:widowControl w:val="0"/>
        <w:jc w:val="both"/>
        <w:rPr>
          <w:rFonts w:ascii="Garamond" w:hAnsi="Garamond" w:eastAsia="Garamond" w:cs="Garamond"/>
        </w:rPr>
      </w:pPr>
    </w:p>
    <w:p w:rsidR="00683F77" w:rsidRDefault="00C451CB" w14:paraId="6E99DDF2" w14:textId="77777777">
      <w:pPr>
        <w:widowControl w:val="0"/>
        <w:spacing w:before="240" w:after="240"/>
        <w:rPr>
          <w:rFonts w:ascii="Garamond" w:hAnsi="Garamond" w:eastAsia="Garamond" w:cs="Garamond"/>
          <w:b/>
        </w:rPr>
      </w:pPr>
      <w:r>
        <w:rPr>
          <w:rFonts w:ascii="Garamond" w:hAnsi="Garamond" w:eastAsia="Garamond" w:cs="Garamond"/>
          <w:b/>
        </w:rPr>
        <w:lastRenderedPageBreak/>
        <w:t>Descripti</w:t>
      </w:r>
      <w:r>
        <w:rPr>
          <w:rFonts w:ascii="Garamond" w:hAnsi="Garamond" w:eastAsia="Garamond" w:cs="Garamond"/>
          <w:b/>
        </w:rPr>
        <w:t>on of Duties:</w:t>
      </w:r>
    </w:p>
    <w:p w:rsidR="00683F77" w:rsidRDefault="00C451CB" w14:paraId="6E99DDF3" w14:textId="77777777">
      <w:pPr>
        <w:widowControl w:val="0"/>
        <w:spacing w:before="240" w:after="240"/>
        <w:rPr>
          <w:rFonts w:ascii="Garamond" w:hAnsi="Garamond" w:eastAsia="Garamond" w:cs="Garamond"/>
        </w:rPr>
      </w:pPr>
      <w:r>
        <w:rPr>
          <w:rFonts w:ascii="Garamond" w:hAnsi="Garamond" w:eastAsia="Garamond" w:cs="Garamond"/>
        </w:rPr>
        <w:t>Responsibilities may include:</w:t>
      </w:r>
    </w:p>
    <w:p w:rsidR="00683F77" w:rsidRDefault="00C451CB" w14:paraId="6E99DDF4" w14:textId="77777777">
      <w:pPr>
        <w:widowControl w:val="0"/>
        <w:numPr>
          <w:ilvl w:val="0"/>
          <w:numId w:val="1"/>
        </w:numPr>
        <w:spacing w:before="240"/>
        <w:rPr>
          <w:rFonts w:ascii="Garamond" w:hAnsi="Garamond" w:eastAsia="Garamond" w:cs="Garamond"/>
        </w:rPr>
      </w:pPr>
      <w:r>
        <w:rPr>
          <w:rFonts w:ascii="Garamond" w:hAnsi="Garamond" w:eastAsia="Garamond" w:cs="Garamond"/>
        </w:rPr>
        <w:t>Ground maintenance such as mowing, weed whacking, mulching, and cleanup</w:t>
      </w:r>
    </w:p>
    <w:p w:rsidR="00683F77" w:rsidRDefault="00C451CB" w14:paraId="6E99DDF5" w14:textId="77777777">
      <w:pPr>
        <w:widowControl w:val="0"/>
        <w:numPr>
          <w:ilvl w:val="0"/>
          <w:numId w:val="1"/>
        </w:numPr>
        <w:rPr>
          <w:rFonts w:ascii="Garamond" w:hAnsi="Garamond" w:eastAsia="Garamond" w:cs="Garamond"/>
        </w:rPr>
      </w:pPr>
      <w:r>
        <w:rPr>
          <w:rFonts w:ascii="Garamond" w:hAnsi="Garamond" w:eastAsia="Garamond" w:cs="Garamond"/>
        </w:rPr>
        <w:t>Trail maintenance</w:t>
      </w:r>
    </w:p>
    <w:p w:rsidR="00683F77" w:rsidRDefault="00C451CB" w14:paraId="6E99DDF6" w14:textId="77777777">
      <w:pPr>
        <w:widowControl w:val="0"/>
        <w:numPr>
          <w:ilvl w:val="0"/>
          <w:numId w:val="1"/>
        </w:numPr>
        <w:rPr>
          <w:rFonts w:ascii="Garamond" w:hAnsi="Garamond" w:eastAsia="Garamond" w:cs="Garamond"/>
        </w:rPr>
      </w:pPr>
      <w:r w:rsidRPr="21985B68" w:rsidR="00C451CB">
        <w:rPr>
          <w:rFonts w:ascii="Garamond" w:hAnsi="Garamond" w:eastAsia="Garamond" w:cs="Garamond"/>
        </w:rPr>
        <w:t>Building upkeep such as cleaning, painting, and general repairs</w:t>
      </w:r>
    </w:p>
    <w:p w:rsidR="124B31DD" w:rsidP="21985B68" w:rsidRDefault="124B31DD" w14:paraId="7957A614" w14:textId="56DB7295">
      <w:pPr>
        <w:pStyle w:val="Normal"/>
        <w:widowControl w:val="0"/>
        <w:numPr>
          <w:ilvl w:val="0"/>
          <w:numId w:val="1"/>
        </w:numPr>
        <w:rPr/>
      </w:pPr>
      <w:r w:rsidRPr="21985B68" w:rsidR="124B31DD">
        <w:rPr>
          <w:rFonts w:ascii="Garamond" w:hAnsi="Garamond" w:eastAsia="Garamond" w:cs="Garamond"/>
        </w:rPr>
        <w:t>Trash cleanup in visitor areas/shoreline</w:t>
      </w:r>
    </w:p>
    <w:p w:rsidR="124B31DD" w:rsidP="21985B68" w:rsidRDefault="124B31DD" w14:paraId="4D650333" w14:textId="16592FD3">
      <w:pPr>
        <w:pStyle w:val="Normal"/>
        <w:widowControl w:val="0"/>
        <w:numPr>
          <w:ilvl w:val="0"/>
          <w:numId w:val="1"/>
        </w:numPr>
        <w:rPr/>
      </w:pPr>
      <w:r w:rsidRPr="21985B68" w:rsidR="124B31DD">
        <w:rPr>
          <w:rFonts w:ascii="Garamond" w:hAnsi="Garamond" w:eastAsia="Garamond" w:cs="Garamond"/>
        </w:rPr>
        <w:t>Cleaning/caring for onsite structures and spaces – can include reorganization</w:t>
      </w:r>
    </w:p>
    <w:p w:rsidR="61AB7966" w:rsidP="21985B68" w:rsidRDefault="61AB7966" w14:paraId="794E1D4D" w14:textId="7AD339CA">
      <w:pPr>
        <w:pStyle w:val="Normal"/>
        <w:widowControl w:val="0"/>
        <w:numPr>
          <w:ilvl w:val="0"/>
          <w:numId w:val="1"/>
        </w:numPr>
        <w:rPr/>
      </w:pPr>
      <w:r w:rsidRPr="21985B68" w:rsidR="61AB7966">
        <w:rPr>
          <w:rFonts w:ascii="Garamond" w:hAnsi="Garamond" w:eastAsia="Garamond" w:cs="Garamond"/>
        </w:rPr>
        <w:t>Invasive removal in visitor spaces</w:t>
      </w:r>
    </w:p>
    <w:p w:rsidR="61AB7966" w:rsidP="21985B68" w:rsidRDefault="61AB7966" w14:paraId="5F57EE76" w14:textId="5C5F324F">
      <w:pPr>
        <w:pStyle w:val="Normal"/>
        <w:widowControl w:val="0"/>
        <w:numPr>
          <w:ilvl w:val="0"/>
          <w:numId w:val="1"/>
        </w:numPr>
        <w:rPr/>
      </w:pPr>
      <w:r w:rsidRPr="21985B68" w:rsidR="61AB7966">
        <w:rPr>
          <w:rFonts w:ascii="Garamond" w:hAnsi="Garamond" w:eastAsia="Garamond" w:cs="Garamond"/>
        </w:rPr>
        <w:t>Maintenance</w:t>
      </w:r>
      <w:r w:rsidRPr="21985B68" w:rsidR="61AB7966">
        <w:rPr>
          <w:rFonts w:ascii="Garamond" w:hAnsi="Garamond" w:eastAsia="Garamond" w:cs="Garamond"/>
        </w:rPr>
        <w:t xml:space="preserve"> and instillation of gardens/landscaping around buildings, walkways, and in dedicated visitor areas.</w:t>
      </w:r>
    </w:p>
    <w:p w:rsidR="00683F77" w:rsidRDefault="00C451CB" w14:paraId="6E99DDF7" w14:textId="6F5D71EA">
      <w:pPr>
        <w:widowControl w:val="0"/>
        <w:numPr>
          <w:ilvl w:val="0"/>
          <w:numId w:val="1"/>
        </w:numPr>
        <w:rPr>
          <w:rFonts w:ascii="Garamond" w:hAnsi="Garamond" w:eastAsia="Garamond" w:cs="Garamond"/>
        </w:rPr>
      </w:pPr>
      <w:r w:rsidRPr="21985B68" w:rsidR="00C451CB">
        <w:rPr>
          <w:rFonts w:ascii="Garamond" w:hAnsi="Garamond" w:eastAsia="Garamond" w:cs="Garamond"/>
        </w:rPr>
        <w:t>Fence building</w:t>
      </w:r>
      <w:r w:rsidRPr="21985B68" w:rsidR="025906CE">
        <w:rPr>
          <w:rFonts w:ascii="Garamond" w:hAnsi="Garamond" w:eastAsia="Garamond" w:cs="Garamond"/>
        </w:rPr>
        <w:t>, deconstruction,</w:t>
      </w:r>
      <w:r w:rsidRPr="21985B68" w:rsidR="00C451CB">
        <w:rPr>
          <w:rFonts w:ascii="Garamond" w:hAnsi="Garamond" w:eastAsia="Garamond" w:cs="Garamond"/>
        </w:rPr>
        <w:t xml:space="preserve"> and repairs</w:t>
      </w:r>
    </w:p>
    <w:p w:rsidR="622FAB88" w:rsidP="21985B68" w:rsidRDefault="622FAB88" w14:paraId="75400049" w14:textId="39D00BB2">
      <w:pPr>
        <w:pStyle w:val="Normal"/>
        <w:widowControl w:val="0"/>
        <w:numPr>
          <w:ilvl w:val="0"/>
          <w:numId w:val="1"/>
        </w:numPr>
        <w:rPr/>
      </w:pPr>
      <w:r w:rsidRPr="21985B68" w:rsidR="622FAB88">
        <w:rPr>
          <w:rFonts w:ascii="Garamond" w:hAnsi="Garamond" w:eastAsia="Garamond" w:cs="Garamond"/>
        </w:rPr>
        <w:t>B</w:t>
      </w:r>
      <w:r w:rsidRPr="21985B68" w:rsidR="1FAFF5DF">
        <w:rPr>
          <w:rFonts w:ascii="Garamond" w:hAnsi="Garamond" w:eastAsia="Garamond" w:cs="Garamond"/>
        </w:rPr>
        <w:t>asic b</w:t>
      </w:r>
      <w:r w:rsidRPr="21985B68" w:rsidR="622FAB88">
        <w:rPr>
          <w:rFonts w:ascii="Garamond" w:hAnsi="Garamond" w:eastAsia="Garamond" w:cs="Garamond"/>
        </w:rPr>
        <w:t>uilding/repair of structur</w:t>
      </w:r>
      <w:r w:rsidRPr="21985B68" w:rsidR="40A86109">
        <w:rPr>
          <w:rFonts w:ascii="Garamond" w:hAnsi="Garamond" w:eastAsia="Garamond" w:cs="Garamond"/>
        </w:rPr>
        <w:t>es</w:t>
      </w:r>
    </w:p>
    <w:p w:rsidR="7CC9349E" w:rsidP="21985B68" w:rsidRDefault="7CC9349E" w14:paraId="68BDC12F" w14:textId="119B42AF">
      <w:pPr>
        <w:pStyle w:val="Normal"/>
        <w:widowControl w:val="0"/>
        <w:numPr>
          <w:ilvl w:val="0"/>
          <w:numId w:val="1"/>
        </w:numPr>
        <w:rPr>
          <w:rFonts w:ascii="Garamond" w:hAnsi="Garamond" w:eastAsia="Garamond" w:cs="Garamond"/>
          <w:sz w:val="22"/>
          <w:szCs w:val="22"/>
        </w:rPr>
      </w:pPr>
      <w:r w:rsidRPr="21985B68" w:rsidR="7CC9349E">
        <w:rPr>
          <w:rFonts w:ascii="Garamond" w:hAnsi="Garamond" w:eastAsia="Garamond" w:cs="Garamond"/>
        </w:rPr>
        <w:t>Site prep for public and private events</w:t>
      </w:r>
    </w:p>
    <w:p w:rsidR="7CC9349E" w:rsidP="21985B68" w:rsidRDefault="7CC9349E" w14:paraId="596E824E" w14:textId="71CCAE65">
      <w:pPr>
        <w:widowControl w:val="0"/>
        <w:numPr>
          <w:ilvl w:val="0"/>
          <w:numId w:val="1"/>
        </w:numPr>
        <w:spacing w:after="240"/>
        <w:rPr>
          <w:rFonts w:ascii="Garamond" w:hAnsi="Garamond" w:eastAsia="Garamond" w:cs="Garamond"/>
        </w:rPr>
      </w:pPr>
      <w:r w:rsidRPr="21985B68" w:rsidR="7CC9349E">
        <w:rPr>
          <w:rFonts w:ascii="Garamond" w:hAnsi="Garamond" w:eastAsia="Garamond" w:cs="Garamond"/>
        </w:rPr>
        <w:t xml:space="preserve">Other duties as assigned. </w:t>
      </w:r>
    </w:p>
    <w:p w:rsidR="00683F77" w:rsidRDefault="00C451CB" w14:paraId="6E99DDFB" w14:textId="77777777">
      <w:pPr>
        <w:widowControl w:val="0"/>
        <w:jc w:val="both"/>
        <w:rPr>
          <w:rFonts w:ascii="Garamond" w:hAnsi="Garamond" w:eastAsia="Garamond" w:cs="Garamond"/>
          <w:b/>
        </w:rPr>
      </w:pPr>
      <w:r>
        <w:rPr>
          <w:rFonts w:ascii="Garamond" w:hAnsi="Garamond" w:eastAsia="Garamond" w:cs="Garamond"/>
          <w:b/>
        </w:rPr>
        <w:t>Qualifications:</w:t>
      </w:r>
    </w:p>
    <w:p w:rsidR="00683F77" w:rsidRDefault="00C451CB" w14:paraId="6E99DDFC" w14:textId="2189D762">
      <w:pPr>
        <w:widowControl w:val="0"/>
        <w:jc w:val="both"/>
        <w:rPr>
          <w:rFonts w:ascii="Garamond" w:hAnsi="Garamond" w:eastAsia="Garamond" w:cs="Garamond"/>
        </w:rPr>
      </w:pPr>
      <w:r w:rsidRPr="21985B68" w:rsidR="00C451CB">
        <w:rPr>
          <w:rFonts w:ascii="Garamond" w:hAnsi="Garamond" w:eastAsia="Garamond" w:cs="Garamond"/>
        </w:rPr>
        <w:t>All skill levels and experience accepted, as a variety of projects will be involved. No previous experience is necessary, but volunteers should be comfortable working outdoors in varying weather conditions. Some lifting may be re</w:t>
      </w:r>
      <w:r w:rsidRPr="21985B68" w:rsidR="00C451CB">
        <w:rPr>
          <w:rFonts w:ascii="Garamond" w:hAnsi="Garamond" w:eastAsia="Garamond" w:cs="Garamond"/>
        </w:rPr>
        <w:t>quired. Experience with machinery, lawn care, structure repair, small engine care, and organization is a plus.</w:t>
      </w:r>
      <w:r w:rsidRPr="21985B68" w:rsidR="1B730D1A">
        <w:rPr>
          <w:rFonts w:ascii="Garamond" w:hAnsi="Garamond" w:eastAsia="Garamond" w:cs="Garamond"/>
        </w:rPr>
        <w:t xml:space="preserve"> Volunteers should be able to communicate questions, follow detailed instructions and training, and work in areas where visitors may be present.</w:t>
      </w:r>
    </w:p>
    <w:p w:rsidR="00683F77" w:rsidRDefault="00683F77" w14:paraId="6E99DDFD" w14:textId="77777777">
      <w:pPr>
        <w:widowControl w:val="0"/>
        <w:jc w:val="both"/>
        <w:rPr>
          <w:rFonts w:ascii="Garamond" w:hAnsi="Garamond" w:eastAsia="Garamond" w:cs="Garamond"/>
        </w:rPr>
      </w:pPr>
    </w:p>
    <w:p w:rsidR="00683F77" w:rsidRDefault="00C451CB" w14:paraId="6E99DDFE" w14:textId="77777777">
      <w:pPr>
        <w:widowControl w:val="0"/>
        <w:jc w:val="both"/>
        <w:rPr>
          <w:rFonts w:ascii="Garamond" w:hAnsi="Garamond" w:eastAsia="Garamond" w:cs="Garamond"/>
          <w:b/>
        </w:rPr>
      </w:pPr>
      <w:r>
        <w:rPr>
          <w:rFonts w:ascii="Garamond" w:hAnsi="Garamond" w:eastAsia="Garamond" w:cs="Garamond"/>
          <w:b/>
        </w:rPr>
        <w:t>Time Requirements:</w:t>
      </w:r>
    </w:p>
    <w:p w:rsidR="00C451CB" w:rsidP="21985B68" w:rsidRDefault="00C451CB" w14:paraId="528E5AB2" w14:textId="0A04F902">
      <w:pPr>
        <w:pStyle w:val="Normal"/>
        <w:widowControl w:val="0"/>
        <w:bidi w:val="0"/>
        <w:spacing w:before="0" w:beforeAutospacing="off" w:after="0" w:afterAutospacing="off" w:line="276" w:lineRule="auto"/>
        <w:ind w:left="0" w:right="0"/>
        <w:jc w:val="both"/>
        <w:rPr>
          <w:rFonts w:ascii="Garamond" w:hAnsi="Garamond" w:eastAsia="Garamond" w:cs="Garamond"/>
        </w:rPr>
      </w:pPr>
      <w:r w:rsidRPr="21985B68" w:rsidR="00C451CB">
        <w:rPr>
          <w:rFonts w:ascii="Garamond" w:hAnsi="Garamond" w:eastAsia="Garamond" w:cs="Garamond"/>
        </w:rPr>
        <w:t xml:space="preserve">Shifts are available </w:t>
      </w:r>
      <w:r w:rsidRPr="21985B68" w:rsidR="4FD2AC91">
        <w:rPr>
          <w:rFonts w:ascii="Garamond" w:hAnsi="Garamond" w:eastAsia="Garamond" w:cs="Garamond"/>
        </w:rPr>
        <w:t>throughout the year and will be scheduled based on need/projects. Regular volunteers will develop a schedule with the shift supervisor for shiftwork, and 1x volunteers will attend a ‘project day’ or volunteer call to support.</w:t>
      </w:r>
    </w:p>
    <w:p w:rsidR="00683F77" w:rsidRDefault="00683F77" w14:paraId="6E99DE00" w14:textId="77777777">
      <w:pPr>
        <w:widowControl w:val="0"/>
        <w:jc w:val="both"/>
        <w:rPr>
          <w:rFonts w:ascii="Garamond" w:hAnsi="Garamond" w:eastAsia="Garamond" w:cs="Garamond"/>
        </w:rPr>
      </w:pPr>
    </w:p>
    <w:p w:rsidR="00683F77" w:rsidRDefault="00C451CB" w14:paraId="6E99DE01" w14:textId="34F32B7B">
      <w:pPr>
        <w:widowControl w:val="0"/>
        <w:jc w:val="both"/>
        <w:rPr>
          <w:rFonts w:ascii="Garamond" w:hAnsi="Garamond" w:eastAsia="Garamond" w:cs="Garamond"/>
        </w:rPr>
      </w:pPr>
      <w:r w:rsidRPr="21985B68" w:rsidR="00C451CB">
        <w:rPr>
          <w:rFonts w:ascii="Garamond" w:hAnsi="Garamond" w:eastAsia="Garamond" w:cs="Garamond"/>
          <w:b w:val="1"/>
          <w:bCs w:val="1"/>
        </w:rPr>
        <w:t xml:space="preserve">Benefits: </w:t>
      </w:r>
      <w:r w:rsidRPr="21985B68" w:rsidR="022E971D">
        <w:rPr>
          <w:rFonts w:ascii="Garamond" w:hAnsi="Garamond" w:eastAsia="Garamond" w:cs="Garamond"/>
          <w:b w:val="0"/>
          <w:bCs w:val="0"/>
        </w:rPr>
        <w:t>Regular</w:t>
      </w:r>
      <w:r w:rsidRPr="21985B68" w:rsidR="022E971D">
        <w:rPr>
          <w:rFonts w:ascii="Garamond" w:hAnsi="Garamond" w:eastAsia="Garamond" w:cs="Garamond"/>
          <w:b w:val="1"/>
          <w:bCs w:val="1"/>
        </w:rPr>
        <w:t xml:space="preserve"> v</w:t>
      </w:r>
      <w:r w:rsidRPr="21985B68" w:rsidR="00C451CB">
        <w:rPr>
          <w:rFonts w:ascii="Garamond" w:hAnsi="Garamond" w:eastAsia="Garamond" w:cs="Garamond"/>
        </w:rPr>
        <w:t>olunteers receive a complimentary membership to the Accoke</w:t>
      </w:r>
      <w:r w:rsidRPr="21985B68" w:rsidR="00C451CB">
        <w:rPr>
          <w:rFonts w:ascii="Garamond" w:hAnsi="Garamond" w:eastAsia="Garamond" w:cs="Garamond"/>
        </w:rPr>
        <w:t xml:space="preserve">ek Foundation, which includes discounts on classes and events, a 10% discount in the Visitor Center, invitations to member and volunteer events, a discount on facility rental rates, and a copy of the newsletter. </w:t>
      </w:r>
    </w:p>
    <w:p w:rsidR="00396A97" w:rsidRDefault="00396A97" w14:paraId="24C61130" w14:textId="5D8E36A0">
      <w:pPr>
        <w:widowControl w:val="0"/>
        <w:jc w:val="both"/>
        <w:rPr>
          <w:rFonts w:ascii="Garamond" w:hAnsi="Garamond" w:eastAsia="Garamond" w:cs="Garamond"/>
        </w:rPr>
      </w:pPr>
    </w:p>
    <w:p w:rsidRPr="00396A97" w:rsidR="00396A97" w:rsidP="00396A97" w:rsidRDefault="00396A97" w14:paraId="33D29050" w14:textId="557EF9DB">
      <w:pPr>
        <w:widowControl w:val="0"/>
        <w:rPr>
          <w:rFonts w:ascii="Garamond" w:hAnsi="Garamond" w:cstheme="minorHAnsi"/>
        </w:rPr>
      </w:pPr>
      <w:r>
        <w:rPr>
          <w:rFonts w:ascii="Garamond" w:hAnsi="Garamond" w:eastAsia="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683F77" w:rsidRDefault="00683F77" w14:paraId="6E99DE02" w14:textId="77777777">
      <w:pPr>
        <w:widowControl w:val="0"/>
        <w:jc w:val="both"/>
        <w:rPr>
          <w:rFonts w:ascii="Garamond" w:hAnsi="Garamond" w:eastAsia="Garamond" w:cs="Garamond"/>
        </w:rPr>
      </w:pPr>
    </w:p>
    <w:p w:rsidR="00683F77" w:rsidRDefault="00C451CB" w14:paraId="6E99DE03" w14:textId="0E66B1FF">
      <w:pPr>
        <w:widowControl w:val="0"/>
        <w:jc w:val="both"/>
        <w:rPr>
          <w:rFonts w:ascii="Garamond" w:hAnsi="Garamond" w:eastAsia="Garamond" w:cs="Garamond"/>
        </w:rPr>
      </w:pPr>
      <w:r w:rsidRPr="21985B68" w:rsidR="00C451CB">
        <w:rPr>
          <w:rFonts w:ascii="Garamond" w:hAnsi="Garamond" w:eastAsia="Garamond" w:cs="Garamond"/>
          <w:b w:val="1"/>
          <w:bCs w:val="1"/>
        </w:rPr>
        <w:t>Supervisor:</w:t>
      </w:r>
      <w:r w:rsidRPr="21985B68" w:rsidR="00C451CB">
        <w:rPr>
          <w:rFonts w:ascii="Garamond" w:hAnsi="Garamond" w:eastAsia="Garamond" w:cs="Garamond"/>
        </w:rPr>
        <w:t xml:space="preserve"> Daniel Trott, Facilities and G</w:t>
      </w:r>
      <w:r w:rsidRPr="21985B68" w:rsidR="00C451CB">
        <w:rPr>
          <w:rFonts w:ascii="Garamond" w:hAnsi="Garamond" w:eastAsia="Garamond" w:cs="Garamond"/>
        </w:rPr>
        <w:t>rounds Manager</w:t>
      </w:r>
      <w:r w:rsidRPr="21985B68" w:rsidR="08952D81">
        <w:rPr>
          <w:rFonts w:ascii="Garamond" w:hAnsi="Garamond" w:eastAsia="Garamond" w:cs="Garamond"/>
        </w:rPr>
        <w:t>, and Kaylin Beach, Volunteer Coordinator</w:t>
      </w:r>
    </w:p>
    <w:p w:rsidR="00683F77" w:rsidRDefault="00683F77" w14:paraId="6E99DE04" w14:textId="77777777">
      <w:pPr>
        <w:widowControl w:val="0"/>
        <w:jc w:val="both"/>
        <w:rPr>
          <w:rFonts w:ascii="Garamond" w:hAnsi="Garamond" w:eastAsia="Garamond" w:cs="Garamond"/>
        </w:rPr>
      </w:pPr>
    </w:p>
    <w:p w:rsidR="00683F77" w:rsidRDefault="00C451CB" w14:paraId="6E99DE05" w14:textId="77777777">
      <w:pPr>
        <w:widowControl w:val="0"/>
        <w:jc w:val="both"/>
        <w:rPr>
          <w:rFonts w:ascii="Garamond" w:hAnsi="Garamond" w:eastAsia="Garamond" w:cs="Garamond"/>
        </w:rPr>
      </w:pPr>
      <w:r>
        <w:rPr>
          <w:rFonts w:ascii="Garamond" w:hAnsi="Garamond" w:eastAsia="Garamond" w:cs="Garamond"/>
          <w:b/>
        </w:rPr>
        <w:t>To Apply</w:t>
      </w:r>
      <w:r>
        <w:rPr>
          <w:rFonts w:ascii="Garamond" w:hAnsi="Garamond" w:eastAsia="Garamond" w:cs="Garamond"/>
        </w:rPr>
        <w:t xml:space="preserve">: </w:t>
      </w:r>
    </w:p>
    <w:p w:rsidR="00683F77" w:rsidP="21985B68" w:rsidRDefault="00683F77" w14:paraId="6E99DE07" w14:textId="74AE7655">
      <w:pPr>
        <w:widowControl w:val="0"/>
        <w:jc w:val="both"/>
        <w:rPr>
          <w:rFonts w:ascii="Garamond" w:hAnsi="Garamond" w:eastAsia="Garamond" w:cs="Garamond"/>
        </w:rPr>
      </w:pPr>
      <w:r w:rsidRPr="21985B68" w:rsidR="00C451CB">
        <w:rPr>
          <w:rFonts w:ascii="Garamond" w:hAnsi="Garamond" w:eastAsia="Garamond" w:cs="Garamond"/>
        </w:rPr>
        <w:t xml:space="preserve">Please contact Volunteer Coordinator, Kaylin Beach, at </w:t>
      </w:r>
      <w:hyperlink r:id="R08d85225bbd5462d">
        <w:r w:rsidRPr="21985B68" w:rsidR="00C451CB">
          <w:rPr>
            <w:rFonts w:ascii="Garamond" w:hAnsi="Garamond" w:eastAsia="Garamond" w:cs="Garamond"/>
            <w:u w:val="single"/>
          </w:rPr>
          <w:t>volunteer@accokeek.org</w:t>
        </w:r>
      </w:hyperlink>
      <w:r w:rsidRPr="21985B68" w:rsidR="00C451CB">
        <w:rPr>
          <w:rFonts w:ascii="Garamond" w:hAnsi="Garamond" w:eastAsia="Garamond" w:cs="Garamond"/>
        </w:rPr>
        <w:t>.</w:t>
      </w:r>
    </w:p>
    <w:sectPr w:rsidR="00683F7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25A3F"/>
    <w:multiLevelType w:val="multilevel"/>
    <w:tmpl w:val="CF42C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77"/>
    <w:rsid w:val="00396A97"/>
    <w:rsid w:val="00683F77"/>
    <w:rsid w:val="00814929"/>
    <w:rsid w:val="00C451CB"/>
    <w:rsid w:val="022E971D"/>
    <w:rsid w:val="025906CE"/>
    <w:rsid w:val="04354CF5"/>
    <w:rsid w:val="08952D81"/>
    <w:rsid w:val="08D49662"/>
    <w:rsid w:val="0B1BACEE"/>
    <w:rsid w:val="124B31DD"/>
    <w:rsid w:val="14E11E42"/>
    <w:rsid w:val="1B730D1A"/>
    <w:rsid w:val="1FAFF5DF"/>
    <w:rsid w:val="2068BDFC"/>
    <w:rsid w:val="21985B68"/>
    <w:rsid w:val="228F6E30"/>
    <w:rsid w:val="3A8BA7AA"/>
    <w:rsid w:val="40A86109"/>
    <w:rsid w:val="410C2519"/>
    <w:rsid w:val="4CBA4053"/>
    <w:rsid w:val="4FD2AC91"/>
    <w:rsid w:val="524897EA"/>
    <w:rsid w:val="61AB7966"/>
    <w:rsid w:val="622FAB88"/>
    <w:rsid w:val="627E6FD6"/>
    <w:rsid w:val="62F58E4B"/>
    <w:rsid w:val="7711400D"/>
    <w:rsid w:val="773715CA"/>
    <w:rsid w:val="79DE6FBA"/>
    <w:rsid w:val="7B1EB180"/>
    <w:rsid w:val="7B6BC7CB"/>
    <w:rsid w:val="7CBA81E1"/>
    <w:rsid w:val="7CC9349E"/>
    <w:rsid w:val="7F61D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E99DDE7"/>
  <w15:docId w15:val="{FE67DF79-B11C-4634-BBA1-97E2FDD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814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05375">
      <w:bodyDiv w:val="1"/>
      <w:marLeft w:val="0"/>
      <w:marRight w:val="0"/>
      <w:marTop w:val="0"/>
      <w:marBottom w:val="0"/>
      <w:divBdr>
        <w:top w:val="none" w:sz="0" w:space="0" w:color="auto"/>
        <w:left w:val="none" w:sz="0" w:space="0" w:color="auto"/>
        <w:bottom w:val="none" w:sz="0" w:space="0" w:color="auto"/>
        <w:right w:val="none" w:sz="0" w:space="0" w:color="auto"/>
      </w:divBdr>
    </w:div>
    <w:div w:id="130747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nps.gov/pisc/index.ht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hyperlink" Target="mailto:volunteer@accokeek.org" TargetMode="External" Id="R08d85225bbd546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0B7C0-5041-4C14-AE57-72671ACC4E00}">
  <ds:schemaRefs>
    <ds:schemaRef ds:uri="http://schemas.microsoft.com/sharepoint/v3/contenttype/forms"/>
  </ds:schemaRefs>
</ds:datastoreItem>
</file>

<file path=customXml/itemProps2.xml><?xml version="1.0" encoding="utf-8"?>
<ds:datastoreItem xmlns:ds="http://schemas.openxmlformats.org/officeDocument/2006/customXml" ds:itemID="{22B3B320-551B-4E6D-8DEF-C14F5871EA0B}"/>
</file>

<file path=customXml/itemProps3.xml><?xml version="1.0" encoding="utf-8"?>
<ds:datastoreItem xmlns:ds="http://schemas.openxmlformats.org/officeDocument/2006/customXml" ds:itemID="{80663D4B-BC4C-4A04-95E7-156ABCF39CC4}">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63898d37-86d3-4cb1-bb11-a93f3487837f"/>
    <ds:schemaRef ds:uri="http://schemas.microsoft.com/office/infopath/2007/PartnerControl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Kaylin Beach</cp:lastModifiedBy>
  <cp:revision>5</cp:revision>
  <dcterms:created xsi:type="dcterms:W3CDTF">2021-08-12T19:34:00Z</dcterms:created>
  <dcterms:modified xsi:type="dcterms:W3CDTF">2021-11-16T20:34:54Z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