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5C5D0F" w:rsidRDefault="005C5D0F" w14:paraId="532929D2" w14:textId="38D820EC">
      <w:pPr>
        <w:widowControl w:val="0"/>
        <w:jc w:val="center"/>
        <w:rPr>
          <w:rFonts w:ascii="Garamond" w:hAnsi="Garamond" w:eastAsia="Garamond" w:cs="Garamond"/>
        </w:rPr>
      </w:pPr>
      <w:r>
        <w:rPr>
          <w:rFonts w:ascii="Times New Roman" w:hAnsi="Times New Roman" w:cs="Times New Roman"/>
          <w:noProof/>
          <w:sz w:val="24"/>
          <w:szCs w:val="24"/>
          <w:lang w:val="en-US"/>
        </w:rPr>
        <mc:AlternateContent>
          <mc:Choice Requires="wpg">
            <w:drawing>
              <wp:anchor distT="0" distB="0" distL="114300" distR="114300" simplePos="0" relativeHeight="251659264" behindDoc="1" locked="0" layoutInCell="1" allowOverlap="1" wp14:anchorId="405ABB63" wp14:editId="5A9D7C16">
                <wp:simplePos x="0" y="0"/>
                <wp:positionH relativeFrom="margin">
                  <wp:posOffset>-196850</wp:posOffset>
                </wp:positionH>
                <wp:positionV relativeFrom="paragraph">
                  <wp:posOffset>-603250</wp:posOffset>
                </wp:positionV>
                <wp:extent cx="6858000" cy="1136650"/>
                <wp:effectExtent l="0" t="0" r="0" b="0"/>
                <wp:wrapNone/>
                <wp:docPr id="1736" name="Group 1736"/>
                <wp:cNvGraphicFramePr/>
                <a:graphic xmlns:a="http://schemas.openxmlformats.org/drawingml/2006/main">
                  <a:graphicData uri="http://schemas.microsoft.com/office/word/2010/wordprocessingGroup">
                    <wpg:wgp>
                      <wpg:cNvGrpSpPr/>
                      <wpg:grpSpPr>
                        <a:xfrm>
                          <a:off x="0" y="0"/>
                          <a:ext cx="6858000" cy="1136650"/>
                          <a:chOff x="0" y="0"/>
                          <a:chExt cx="7257369" cy="1328365"/>
                        </a:xfrm>
                      </wpg:grpSpPr>
                      <wps:wsp>
                        <wps:cNvPr id="3" name="Rectangle 3"/>
                        <wps:cNvSpPr/>
                        <wps:spPr>
                          <a:xfrm>
                            <a:off x="0" y="957769"/>
                            <a:ext cx="47051" cy="164509"/>
                          </a:xfrm>
                          <a:prstGeom prst="rect">
                            <a:avLst/>
                          </a:prstGeom>
                          <a:ln>
                            <a:noFill/>
                          </a:ln>
                        </wps:spPr>
                        <wps:txbx>
                          <w:txbxContent>
                            <w:p w:rsidR="005C5D0F" w:rsidP="005C5D0F" w:rsidRDefault="005C5D0F" w14:paraId="73D3AA57" w14:textId="77777777">
                              <w:pPr>
                                <w:spacing w:after="160" w:line="256" w:lineRule="auto"/>
                              </w:pPr>
                              <w:r>
                                <w:rPr>
                                  <w:sz w:val="20"/>
                                </w:rPr>
                                <w:t xml:space="preserve"> </w:t>
                              </w:r>
                            </w:p>
                          </w:txbxContent>
                        </wps:txbx>
                        <wps:bodyPr vert="horz" lIns="0" tIns="0" rIns="0" bIns="0" rtlCol="0">
                          <a:noAutofit/>
                        </wps:bodyPr>
                      </wps:wsp>
                      <wps:wsp>
                        <wps:cNvPr id="4" name="Rectangle 4"/>
                        <wps:cNvSpPr/>
                        <wps:spPr>
                          <a:xfrm>
                            <a:off x="0" y="1103985"/>
                            <a:ext cx="50673" cy="224380"/>
                          </a:xfrm>
                          <a:prstGeom prst="rect">
                            <a:avLst/>
                          </a:prstGeom>
                          <a:ln>
                            <a:noFill/>
                          </a:ln>
                        </wps:spPr>
                        <wps:txbx>
                          <w:txbxContent>
                            <w:p w:rsidR="005C5D0F" w:rsidP="005C5D0F" w:rsidRDefault="005C5D0F" w14:paraId="5B4805C7" w14:textId="77777777">
                              <w:pPr>
                                <w:spacing w:after="160" w:line="256" w:lineRule="auto"/>
                              </w:pPr>
                              <w:r>
                                <w:rPr>
                                  <w:rFonts w:ascii="Times New Roman" w:hAnsi="Times New Roman" w:eastAsia="Times New Roman" w:cs="Times New Roman"/>
                                  <w:sz w:val="24"/>
                                </w:rPr>
                                <w:t xml:space="preserve"> </w:t>
                              </w:r>
                            </w:p>
                          </w:txbxContent>
                        </wps:txbx>
                        <wps:bodyPr vert="horz" lIns="0" tIns="0" rIns="0" bIns="0" rtlCol="0">
                          <a:noAutofit/>
                        </wps:bodyPr>
                      </wps:wsp>
                      <wps:wsp>
                        <wps:cNvPr id="5" name="Shape 58"/>
                        <wps:cNvSpPr/>
                        <wps:spPr>
                          <a:xfrm>
                            <a:off x="12954" y="1233678"/>
                            <a:ext cx="6781800" cy="0"/>
                          </a:xfrm>
                          <a:custGeom>
                            <a:avLst/>
                            <a:gdLst/>
                            <a:ahLst/>
                            <a:cxnLst/>
                            <a:rect l="0" t="0" r="0" b="0"/>
                            <a:pathLst>
                              <a:path w="6781800">
                                <a:moveTo>
                                  <a:pt x="0" y="0"/>
                                </a:moveTo>
                                <a:lnTo>
                                  <a:pt x="6781800" y="0"/>
                                </a:lnTo>
                              </a:path>
                            </a:pathLst>
                          </a:custGeom>
                          <a:ln w="3175" cap="rnd">
                            <a:round/>
                          </a:ln>
                        </wps:spPr>
                        <wps:style>
                          <a:lnRef idx="1">
                            <a:srgbClr val="000000"/>
                          </a:lnRef>
                          <a:fillRef idx="0">
                            <a:srgbClr val="000000">
                              <a:alpha val="0"/>
                            </a:srgbClr>
                          </a:fillRef>
                          <a:effectRef idx="0">
                            <a:scrgbClr r="0" g="0" b="0"/>
                          </a:effectRef>
                          <a:fontRef idx="none"/>
                        </wps:style>
                        <wps:bodyPr/>
                      </wps:wsp>
                      <wps:wsp>
                        <wps:cNvPr id="6" name="Rectangle 6"/>
                        <wps:cNvSpPr/>
                        <wps:spPr>
                          <a:xfrm>
                            <a:off x="2958715" y="236030"/>
                            <a:ext cx="2543065" cy="183133"/>
                          </a:xfrm>
                          <a:prstGeom prst="rect">
                            <a:avLst/>
                          </a:prstGeom>
                          <a:ln>
                            <a:noFill/>
                          </a:ln>
                        </wps:spPr>
                        <wps:txbx>
                          <w:txbxContent>
                            <w:p w:rsidR="005C5D0F" w:rsidP="005C5D0F" w:rsidRDefault="005C5D0F" w14:paraId="627F65B3" w14:textId="77777777">
                              <w:pPr>
                                <w:spacing w:after="160" w:line="256" w:lineRule="auto"/>
                                <w:rPr>
                                  <w:sz w:val="20"/>
                                  <w:szCs w:val="20"/>
                                </w:rPr>
                              </w:pPr>
                              <w:r>
                                <w:rPr>
                                  <w:w w:val="116"/>
                                  <w:sz w:val="16"/>
                                  <w:szCs w:val="20"/>
                                </w:rPr>
                                <w:t>National Capital Parks - East</w:t>
                              </w:r>
                            </w:p>
                          </w:txbxContent>
                        </wps:txbx>
                        <wps:bodyPr vert="horz" lIns="0" tIns="0" rIns="0" bIns="0" rtlCol="0">
                          <a:noAutofit/>
                        </wps:bodyPr>
                      </wps:wsp>
                      <wps:wsp>
                        <wps:cNvPr id="7" name="Rectangle 7"/>
                        <wps:cNvSpPr/>
                        <wps:spPr>
                          <a:xfrm>
                            <a:off x="5168523" y="228599"/>
                            <a:ext cx="1444534" cy="149161"/>
                          </a:xfrm>
                          <a:prstGeom prst="rect">
                            <a:avLst/>
                          </a:prstGeom>
                          <a:ln>
                            <a:noFill/>
                          </a:ln>
                        </wps:spPr>
                        <wps:txbx>
                          <w:txbxContent>
                            <w:p w:rsidR="005C5D0F" w:rsidP="005C5D0F" w:rsidRDefault="005C5D0F" w14:paraId="20096206" w14:textId="77777777">
                              <w:pPr>
                                <w:spacing w:after="160" w:line="256" w:lineRule="auto"/>
                                <w:rPr>
                                  <w:sz w:val="16"/>
                                  <w:szCs w:val="16"/>
                                </w:rPr>
                              </w:pPr>
                              <w:r>
                                <w:rPr>
                                  <w:sz w:val="16"/>
                                  <w:szCs w:val="16"/>
                                </w:rPr>
                                <w:t>1900 Anacostia Drive SE</w:t>
                              </w:r>
                            </w:p>
                          </w:txbxContent>
                        </wps:txbx>
                        <wps:bodyPr vert="horz" lIns="0" tIns="0" rIns="0" bIns="0" rtlCol="0">
                          <a:noAutofit/>
                        </wps:bodyPr>
                      </wps:wsp>
                      <wps:wsp>
                        <wps:cNvPr id="8" name="Rectangle 8"/>
                        <wps:cNvSpPr/>
                        <wps:spPr>
                          <a:xfrm>
                            <a:off x="5190493" y="386222"/>
                            <a:ext cx="1782165" cy="181827"/>
                          </a:xfrm>
                          <a:prstGeom prst="rect">
                            <a:avLst/>
                          </a:prstGeom>
                          <a:ln>
                            <a:noFill/>
                          </a:ln>
                        </wps:spPr>
                        <wps:txbx>
                          <w:txbxContent>
                            <w:p w:rsidR="005C5D0F" w:rsidP="005C5D0F" w:rsidRDefault="005C5D0F" w14:paraId="26EC010D" w14:textId="77777777">
                              <w:pPr>
                                <w:spacing w:after="160" w:line="256" w:lineRule="auto"/>
                                <w:rPr>
                                  <w:sz w:val="16"/>
                                  <w:szCs w:val="16"/>
                                </w:rPr>
                              </w:pPr>
                              <w:r>
                                <w:rPr>
                                  <w:w w:val="115"/>
                                  <w:sz w:val="16"/>
                                  <w:szCs w:val="16"/>
                                </w:rPr>
                                <w:t>Washington, D.C. 20020</w:t>
                              </w:r>
                            </w:p>
                          </w:txbxContent>
                        </wps:txbx>
                        <wps:bodyPr vert="horz" lIns="0" tIns="0" rIns="0" bIns="0" rtlCol="0">
                          <a:noAutofit/>
                        </wps:bodyPr>
                      </wps:wsp>
                      <wps:wsp>
                        <wps:cNvPr id="9" name="Rectangle 9"/>
                        <wps:cNvSpPr/>
                        <wps:spPr>
                          <a:xfrm>
                            <a:off x="5182180" y="1007084"/>
                            <a:ext cx="2075189" cy="204677"/>
                          </a:xfrm>
                          <a:prstGeom prst="rect">
                            <a:avLst/>
                          </a:prstGeom>
                          <a:ln>
                            <a:noFill/>
                          </a:ln>
                        </wps:spPr>
                        <wps:txbx>
                          <w:txbxContent>
                            <w:p w:rsidR="005C5D0F" w:rsidP="005C5D0F" w:rsidRDefault="005C5D0F" w14:paraId="27C6C52F" w14:textId="77777777">
                              <w:pPr>
                                <w:spacing w:after="160" w:line="256" w:lineRule="auto"/>
                                <w:rPr>
                                  <w:sz w:val="16"/>
                                  <w:szCs w:val="16"/>
                                </w:rPr>
                              </w:pPr>
                              <w:hyperlink w:history="1" r:id="rId8">
                                <w:r>
                                  <w:rPr>
                                    <w:rStyle w:val="Hyperlink"/>
                                    <w:sz w:val="16"/>
                                    <w:szCs w:val="16"/>
                                  </w:rPr>
                                  <w:t>https://www.nps.gov/pisc/index.htm</w:t>
                                </w:r>
                              </w:hyperlink>
                              <w:r>
                                <w:rPr>
                                  <w:sz w:val="16"/>
                                  <w:szCs w:val="16"/>
                                </w:rPr>
                                <w:t xml:space="preserve"> </w:t>
                              </w:r>
                            </w:p>
                          </w:txbxContent>
                        </wps:txbx>
                        <wps:bodyPr vert="horz" lIns="0" tIns="0" rIns="0" bIns="0" rtlCol="0">
                          <a:noAutofit/>
                        </wps:bodyPr>
                      </wps:wsp>
                      <wps:wsp>
                        <wps:cNvPr id="10" name="Rectangle 10"/>
                        <wps:cNvSpPr/>
                        <wps:spPr>
                          <a:xfrm>
                            <a:off x="5304286" y="655133"/>
                            <a:ext cx="42262" cy="148675"/>
                          </a:xfrm>
                          <a:prstGeom prst="rect">
                            <a:avLst/>
                          </a:prstGeom>
                          <a:ln>
                            <a:noFill/>
                          </a:ln>
                        </wps:spPr>
                        <wps:txbx>
                          <w:txbxContent>
                            <w:p w:rsidR="005C5D0F" w:rsidP="005C5D0F" w:rsidRDefault="005C5D0F" w14:paraId="56E6902B" w14:textId="77777777">
                              <w:pPr>
                                <w:spacing w:after="160" w:line="256" w:lineRule="auto"/>
                              </w:pPr>
                              <w:r>
                                <w:rPr>
                                  <w:sz w:val="18"/>
                                </w:rPr>
                                <w:t xml:space="preserve"> </w:t>
                              </w:r>
                            </w:p>
                          </w:txbxContent>
                        </wps:txbx>
                        <wps:bodyPr vert="horz" lIns="0" tIns="0" rIns="0" bIns="0" rtlCol="0">
                          <a:noAutofit/>
                        </wps:bodyPr>
                      </wps:wsp>
                      <wps:wsp>
                        <wps:cNvPr id="11" name="Rectangle 11"/>
                        <wps:cNvSpPr/>
                        <wps:spPr>
                          <a:xfrm>
                            <a:off x="5182684" y="803807"/>
                            <a:ext cx="1229969" cy="139218"/>
                          </a:xfrm>
                          <a:prstGeom prst="rect">
                            <a:avLst/>
                          </a:prstGeom>
                          <a:ln>
                            <a:noFill/>
                          </a:ln>
                        </wps:spPr>
                        <wps:txbx>
                          <w:txbxContent>
                            <w:p w:rsidR="005C5D0F" w:rsidP="005C5D0F" w:rsidRDefault="005C5D0F" w14:paraId="3143936C" w14:textId="77777777">
                              <w:pPr>
                                <w:spacing w:after="160" w:line="256" w:lineRule="auto"/>
                                <w:rPr>
                                  <w:sz w:val="16"/>
                                  <w:szCs w:val="16"/>
                                </w:rPr>
                              </w:pPr>
                              <w:r>
                                <w:rPr>
                                  <w:sz w:val="16"/>
                                  <w:szCs w:val="16"/>
                                  <w:shd w:val="clear" w:color="auto" w:fill="FFFFFF"/>
                                </w:rPr>
                                <w:t>(202) 690-5185</w:t>
                              </w:r>
                            </w:p>
                          </w:txbxContent>
                        </wps:txbx>
                        <wps:bodyPr vert="horz" lIns="0" tIns="0" rIns="0" bIns="0" rtlCol="0">
                          <a:noAutofit/>
                        </wps:bodyPr>
                      </wps:wsp>
                      <wps:wsp>
                        <wps:cNvPr id="12" name="Shape 2621"/>
                        <wps:cNvSpPr/>
                        <wps:spPr>
                          <a:xfrm>
                            <a:off x="9906" y="0"/>
                            <a:ext cx="6785609" cy="173736"/>
                          </a:xfrm>
                          <a:custGeom>
                            <a:avLst/>
                            <a:gdLst/>
                            <a:ahLst/>
                            <a:cxnLst/>
                            <a:rect l="0" t="0" r="0" b="0"/>
                            <a:pathLst>
                              <a:path w="6785609" h="173736">
                                <a:moveTo>
                                  <a:pt x="0" y="0"/>
                                </a:moveTo>
                                <a:lnTo>
                                  <a:pt x="6785609" y="0"/>
                                </a:lnTo>
                                <a:lnTo>
                                  <a:pt x="6785609" y="173736"/>
                                </a:lnTo>
                                <a:lnTo>
                                  <a:pt x="0" y="17373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 name="Rectangle 13"/>
                        <wps:cNvSpPr/>
                        <wps:spPr>
                          <a:xfrm>
                            <a:off x="611886" y="237554"/>
                            <a:ext cx="1554303" cy="148675"/>
                          </a:xfrm>
                          <a:prstGeom prst="rect">
                            <a:avLst/>
                          </a:prstGeom>
                          <a:ln>
                            <a:noFill/>
                          </a:ln>
                        </wps:spPr>
                        <wps:txbx>
                          <w:txbxContent>
                            <w:p w:rsidR="005C5D0F" w:rsidP="005C5D0F" w:rsidRDefault="005C5D0F" w14:paraId="7DFE0ED2" w14:textId="77777777">
                              <w:pPr>
                                <w:spacing w:after="160" w:line="256" w:lineRule="auto"/>
                                <w:rPr>
                                  <w:sz w:val="20"/>
                                  <w:szCs w:val="20"/>
                                </w:rPr>
                              </w:pPr>
                              <w:r>
                                <w:rPr>
                                  <w:b/>
                                  <w:w w:val="116"/>
                                  <w:sz w:val="16"/>
                                  <w:szCs w:val="20"/>
                                </w:rPr>
                                <w:t>National</w:t>
                              </w:r>
                              <w:r>
                                <w:rPr>
                                  <w:b/>
                                  <w:spacing w:val="10"/>
                                  <w:w w:val="116"/>
                                  <w:sz w:val="16"/>
                                  <w:szCs w:val="20"/>
                                </w:rPr>
                                <w:t xml:space="preserve"> </w:t>
                              </w:r>
                              <w:r>
                                <w:rPr>
                                  <w:b/>
                                  <w:w w:val="116"/>
                                  <w:sz w:val="16"/>
                                  <w:szCs w:val="20"/>
                                </w:rPr>
                                <w:t>Park</w:t>
                              </w:r>
                              <w:r>
                                <w:rPr>
                                  <w:b/>
                                  <w:spacing w:val="11"/>
                                  <w:w w:val="116"/>
                                  <w:sz w:val="16"/>
                                  <w:szCs w:val="20"/>
                                </w:rPr>
                                <w:t xml:space="preserve"> </w:t>
                              </w:r>
                              <w:r>
                                <w:rPr>
                                  <w:b/>
                                  <w:w w:val="116"/>
                                  <w:sz w:val="16"/>
                                  <w:szCs w:val="20"/>
                                </w:rPr>
                                <w:t>Service</w:t>
                              </w:r>
                              <w:r>
                                <w:rPr>
                                  <w:b/>
                                  <w:spacing w:val="9"/>
                                  <w:w w:val="116"/>
                                  <w:sz w:val="16"/>
                                  <w:szCs w:val="20"/>
                                </w:rPr>
                                <w:t xml:space="preserve"> </w:t>
                              </w:r>
                            </w:p>
                          </w:txbxContent>
                        </wps:txbx>
                        <wps:bodyPr vert="horz" lIns="0" tIns="0" rIns="0" bIns="0" rtlCol="0">
                          <a:noAutofit/>
                        </wps:bodyPr>
                      </wps:wsp>
                      <wps:wsp>
                        <wps:cNvPr id="14" name="Rectangle 14"/>
                        <wps:cNvSpPr/>
                        <wps:spPr>
                          <a:xfrm>
                            <a:off x="611886" y="377765"/>
                            <a:ext cx="2273110" cy="148675"/>
                          </a:xfrm>
                          <a:prstGeom prst="rect">
                            <a:avLst/>
                          </a:prstGeom>
                          <a:ln>
                            <a:noFill/>
                          </a:ln>
                        </wps:spPr>
                        <wps:txbx>
                          <w:txbxContent>
                            <w:p w:rsidR="005C5D0F" w:rsidP="005C5D0F" w:rsidRDefault="005C5D0F" w14:paraId="7F5FB220" w14:textId="77777777">
                              <w:pPr>
                                <w:spacing w:after="160" w:line="256" w:lineRule="auto"/>
                                <w:rPr>
                                  <w:sz w:val="20"/>
                                  <w:szCs w:val="20"/>
                                </w:rPr>
                              </w:pPr>
                              <w:r>
                                <w:rPr>
                                  <w:b/>
                                  <w:w w:val="116"/>
                                  <w:sz w:val="16"/>
                                  <w:szCs w:val="20"/>
                                </w:rPr>
                                <w:t>U.S.</w:t>
                              </w:r>
                              <w:r>
                                <w:rPr>
                                  <w:b/>
                                  <w:spacing w:val="10"/>
                                  <w:w w:val="116"/>
                                  <w:sz w:val="16"/>
                                  <w:szCs w:val="20"/>
                                </w:rPr>
                                <w:t xml:space="preserve"> </w:t>
                              </w:r>
                              <w:r>
                                <w:rPr>
                                  <w:b/>
                                  <w:w w:val="116"/>
                                  <w:sz w:val="16"/>
                                  <w:szCs w:val="20"/>
                                </w:rPr>
                                <w:t>Department</w:t>
                              </w:r>
                              <w:r>
                                <w:rPr>
                                  <w:b/>
                                  <w:spacing w:val="10"/>
                                  <w:w w:val="116"/>
                                  <w:sz w:val="16"/>
                                  <w:szCs w:val="20"/>
                                </w:rPr>
                                <w:t xml:space="preserve"> </w:t>
                              </w:r>
                              <w:r>
                                <w:rPr>
                                  <w:b/>
                                  <w:w w:val="116"/>
                                  <w:sz w:val="16"/>
                                  <w:szCs w:val="20"/>
                                </w:rPr>
                                <w:t>of</w:t>
                              </w:r>
                              <w:r>
                                <w:rPr>
                                  <w:b/>
                                  <w:spacing w:val="10"/>
                                  <w:w w:val="116"/>
                                  <w:sz w:val="16"/>
                                  <w:szCs w:val="20"/>
                                </w:rPr>
                                <w:t xml:space="preserve"> </w:t>
                              </w:r>
                              <w:r>
                                <w:rPr>
                                  <w:b/>
                                  <w:w w:val="116"/>
                                  <w:sz w:val="16"/>
                                  <w:szCs w:val="20"/>
                                </w:rPr>
                                <w:t>the</w:t>
                              </w:r>
                              <w:r>
                                <w:rPr>
                                  <w:b/>
                                  <w:spacing w:val="10"/>
                                  <w:w w:val="116"/>
                                  <w:sz w:val="16"/>
                                  <w:szCs w:val="20"/>
                                </w:rPr>
                                <w:t xml:space="preserve"> </w:t>
                              </w:r>
                              <w:r>
                                <w:rPr>
                                  <w:b/>
                                  <w:w w:val="116"/>
                                  <w:sz w:val="16"/>
                                  <w:szCs w:val="20"/>
                                </w:rPr>
                                <w:t>Interior</w:t>
                              </w:r>
                              <w:r>
                                <w:rPr>
                                  <w:b/>
                                  <w:spacing w:val="9"/>
                                  <w:w w:val="116"/>
                                  <w:sz w:val="16"/>
                                  <w:szCs w:val="20"/>
                                </w:rPr>
                                <w:t xml:space="preserve"> </w:t>
                              </w:r>
                            </w:p>
                          </w:txbxContent>
                        </wps:txbx>
                        <wps:bodyPr vert="horz" lIns="0" tIns="0" rIns="0" bIns="0" rtlCol="0">
                          <a:noAutofit/>
                        </wps:bodyPr>
                      </wps:wsp>
                      <pic:pic xmlns:pic="http://schemas.openxmlformats.org/drawingml/2006/picture">
                        <pic:nvPicPr>
                          <pic:cNvPr id="15" name="Picture 15"/>
                          <pic:cNvPicPr/>
                        </pic:nvPicPr>
                        <pic:blipFill>
                          <a:blip r:embed="rId9"/>
                          <a:stretch>
                            <a:fillRect/>
                          </a:stretch>
                        </pic:blipFill>
                        <pic:spPr>
                          <a:xfrm>
                            <a:off x="54864" y="228600"/>
                            <a:ext cx="502920" cy="642366"/>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736" style="position:absolute;left:0;text-align:left;margin-left:-15.5pt;margin-top:-47.5pt;width:540pt;height:89.5pt;z-index:-251657216;mso-position-horizontal-relative:margin" coordsize="72573,13283" o:spid="_x0000_s1026" w14:anchorId="405ABB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">
                <v:rect id="Rectangle 3" style="position:absolute;top:9577;width:470;height:1645;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v:textbox inset="0,0,0,0">
                    <w:txbxContent>
                      <w:p w:rsidR="005C5D0F" w:rsidP="005C5D0F" w:rsidRDefault="005C5D0F" w14:paraId="73D3AA57" w14:textId="77777777">
                        <w:pPr>
                          <w:spacing w:after="160" w:line="256" w:lineRule="auto"/>
                        </w:pPr>
                        <w:r>
                          <w:rPr>
                            <w:sz w:val="20"/>
                          </w:rPr>
                          <w:t xml:space="preserve"> </w:t>
                        </w:r>
                      </w:p>
                    </w:txbxContent>
                  </v:textbox>
                </v:rect>
                <v:rect id="Rectangle 4" style="position:absolute;top:11039;width:506;height:224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v:textbox inset="0,0,0,0">
                    <w:txbxContent>
                      <w:p w:rsidR="005C5D0F" w:rsidP="005C5D0F" w:rsidRDefault="005C5D0F" w14:paraId="5B4805C7" w14:textId="77777777">
                        <w:pPr>
                          <w:spacing w:after="160" w:line="256" w:lineRule="auto"/>
                        </w:pPr>
                        <w:r>
                          <w:rPr>
                            <w:rFonts w:ascii="Times New Roman" w:hAnsi="Times New Roman" w:eastAsia="Times New Roman" w:cs="Times New Roman"/>
                            <w:sz w:val="24"/>
                          </w:rPr>
                          <w:t xml:space="preserve"> </w:t>
                        </w:r>
                      </w:p>
                    </w:txbxContent>
                  </v:textbox>
                </v:rect>
                <v:shape id="Shape 58" style="position:absolute;left:129;top:12336;width:67818;height:0;visibility:visible;mso-wrap-style:square;v-text-anchor:top" coordsize="6781800,0" o:spid="_x0000_s1029" filled="f" strokeweight=".25pt" path="m,l67818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">
                  <v:stroke endcap="round"/>
                  <v:path textboxrect="0,0,6781800,0" arrowok="t"/>
                </v:shape>
                <v:rect id="Rectangle 6" style="position:absolute;left:29587;top:2360;width:25430;height:1831;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v:textbox inset="0,0,0,0">
                    <w:txbxContent>
                      <w:p w:rsidR="005C5D0F" w:rsidP="005C5D0F" w:rsidRDefault="005C5D0F" w14:paraId="627F65B3" w14:textId="77777777">
                        <w:pPr>
                          <w:spacing w:after="160" w:line="256" w:lineRule="auto"/>
                          <w:rPr>
                            <w:sz w:val="20"/>
                            <w:szCs w:val="20"/>
                          </w:rPr>
                        </w:pPr>
                        <w:r>
                          <w:rPr>
                            <w:w w:val="116"/>
                            <w:sz w:val="16"/>
                            <w:szCs w:val="20"/>
                          </w:rPr>
                          <w:t>National Capital Parks - East</w:t>
                        </w:r>
                      </w:p>
                    </w:txbxContent>
                  </v:textbox>
                </v:rect>
                <v:rect id="Rectangle 7" style="position:absolute;left:51685;top:2285;width:14445;height:1492;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v:textbox inset="0,0,0,0">
                    <w:txbxContent>
                      <w:p w:rsidR="005C5D0F" w:rsidP="005C5D0F" w:rsidRDefault="005C5D0F" w14:paraId="20096206" w14:textId="77777777">
                        <w:pPr>
                          <w:spacing w:after="160" w:line="256" w:lineRule="auto"/>
                          <w:rPr>
                            <w:sz w:val="16"/>
                            <w:szCs w:val="16"/>
                          </w:rPr>
                        </w:pPr>
                        <w:r>
                          <w:rPr>
                            <w:sz w:val="16"/>
                            <w:szCs w:val="16"/>
                          </w:rPr>
                          <w:t>1900 Anacostia Drive SE</w:t>
                        </w:r>
                      </w:p>
                    </w:txbxContent>
                  </v:textbox>
                </v:rect>
                <v:rect id="Rectangle 8" style="position:absolute;left:51904;top:3862;width:17822;height:1818;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v:textbox inset="0,0,0,0">
                    <w:txbxContent>
                      <w:p w:rsidR="005C5D0F" w:rsidP="005C5D0F" w:rsidRDefault="005C5D0F" w14:paraId="26EC010D" w14:textId="77777777">
                        <w:pPr>
                          <w:spacing w:after="160" w:line="256" w:lineRule="auto"/>
                          <w:rPr>
                            <w:sz w:val="16"/>
                            <w:szCs w:val="16"/>
                          </w:rPr>
                        </w:pPr>
                        <w:r>
                          <w:rPr>
                            <w:w w:val="115"/>
                            <w:sz w:val="16"/>
                            <w:szCs w:val="16"/>
                          </w:rPr>
                          <w:t>Washington, D.C. 20020</w:t>
                        </w:r>
                      </w:p>
                    </w:txbxContent>
                  </v:textbox>
                </v:rect>
                <v:rect id="Rectangle 9" style="position:absolute;left:51821;top:10070;width:20752;height:2047;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v:textbox inset="0,0,0,0">
                    <w:txbxContent>
                      <w:p w:rsidR="005C5D0F" w:rsidP="005C5D0F" w:rsidRDefault="005C5D0F" w14:paraId="27C6C52F" w14:textId="77777777">
                        <w:pPr>
                          <w:spacing w:after="160" w:line="256" w:lineRule="auto"/>
                          <w:rPr>
                            <w:sz w:val="16"/>
                            <w:szCs w:val="16"/>
                          </w:rPr>
                        </w:pPr>
                        <w:hyperlink w:history="1" r:id="rId10">
                          <w:r>
                            <w:rPr>
                              <w:rStyle w:val="Hyperlink"/>
                              <w:sz w:val="16"/>
                              <w:szCs w:val="16"/>
                            </w:rPr>
                            <w:t>https://www.nps.gov/pisc/index.htm</w:t>
                          </w:r>
                        </w:hyperlink>
                        <w:r>
                          <w:rPr>
                            <w:sz w:val="16"/>
                            <w:szCs w:val="16"/>
                          </w:rPr>
                          <w:t xml:space="preserve"> </w:t>
                        </w:r>
                      </w:p>
                    </w:txbxContent>
                  </v:textbox>
                </v:rect>
                <v:rect id="Rectangle 10" style="position:absolute;left:53042;top:6551;width:423;height:1487;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v:textbox inset="0,0,0,0">
                    <w:txbxContent>
                      <w:p w:rsidR="005C5D0F" w:rsidP="005C5D0F" w:rsidRDefault="005C5D0F" w14:paraId="56E6902B" w14:textId="77777777">
                        <w:pPr>
                          <w:spacing w:after="160" w:line="256" w:lineRule="auto"/>
                        </w:pPr>
                        <w:r>
                          <w:rPr>
                            <w:sz w:val="18"/>
                          </w:rPr>
                          <w:t xml:space="preserve"> </w:t>
                        </w:r>
                      </w:p>
                    </w:txbxContent>
                  </v:textbox>
                </v:rect>
                <v:rect id="Rectangle 11" style="position:absolute;left:51826;top:8038;width:12300;height:1392;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v:textbox inset="0,0,0,0">
                    <w:txbxContent>
                      <w:p w:rsidR="005C5D0F" w:rsidP="005C5D0F" w:rsidRDefault="005C5D0F" w14:paraId="3143936C" w14:textId="77777777">
                        <w:pPr>
                          <w:spacing w:after="160" w:line="256" w:lineRule="auto"/>
                          <w:rPr>
                            <w:sz w:val="16"/>
                            <w:szCs w:val="16"/>
                          </w:rPr>
                        </w:pPr>
                        <w:r>
                          <w:rPr>
                            <w:sz w:val="16"/>
                            <w:szCs w:val="16"/>
                            <w:shd w:val="clear" w:color="auto" w:fill="FFFFFF"/>
                          </w:rPr>
                          <w:t>(202) 690-5185</w:t>
                        </w:r>
                      </w:p>
                    </w:txbxContent>
                  </v:textbox>
                </v:rect>
                <v:shape id="Shape 2621" style="position:absolute;left:99;width:67856;height:1737;visibility:visible;mso-wrap-style:square;v-text-anchor:top" coordsize="6785609,173736" o:spid="_x0000_s1036" fillcolor="black" stroked="f" strokeweight="0" path="m,l6785609,r,173736l,1737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">
                  <v:stroke endcap="round"/>
                  <v:path textboxrect="0,0,6785609,173736" arrowok="t"/>
                </v:shape>
                <v:rect id="Rectangle 13" style="position:absolute;left:6118;top:2375;width:15543;height:1487;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v:textbox inset="0,0,0,0">
                    <w:txbxContent>
                      <w:p w:rsidR="005C5D0F" w:rsidP="005C5D0F" w:rsidRDefault="005C5D0F" w14:paraId="7DFE0ED2" w14:textId="77777777">
                        <w:pPr>
                          <w:spacing w:after="160" w:line="256" w:lineRule="auto"/>
                          <w:rPr>
                            <w:sz w:val="20"/>
                            <w:szCs w:val="20"/>
                          </w:rPr>
                        </w:pPr>
                        <w:r>
                          <w:rPr>
                            <w:b/>
                            <w:w w:val="116"/>
                            <w:sz w:val="16"/>
                            <w:szCs w:val="20"/>
                          </w:rPr>
                          <w:t>National</w:t>
                        </w:r>
                        <w:r>
                          <w:rPr>
                            <w:b/>
                            <w:spacing w:val="10"/>
                            <w:w w:val="116"/>
                            <w:sz w:val="16"/>
                            <w:szCs w:val="20"/>
                          </w:rPr>
                          <w:t xml:space="preserve"> </w:t>
                        </w:r>
                        <w:r>
                          <w:rPr>
                            <w:b/>
                            <w:w w:val="116"/>
                            <w:sz w:val="16"/>
                            <w:szCs w:val="20"/>
                          </w:rPr>
                          <w:t>Park</w:t>
                        </w:r>
                        <w:r>
                          <w:rPr>
                            <w:b/>
                            <w:spacing w:val="11"/>
                            <w:w w:val="116"/>
                            <w:sz w:val="16"/>
                            <w:szCs w:val="20"/>
                          </w:rPr>
                          <w:t xml:space="preserve"> </w:t>
                        </w:r>
                        <w:r>
                          <w:rPr>
                            <w:b/>
                            <w:w w:val="116"/>
                            <w:sz w:val="16"/>
                            <w:szCs w:val="20"/>
                          </w:rPr>
                          <w:t>Service</w:t>
                        </w:r>
                        <w:r>
                          <w:rPr>
                            <w:b/>
                            <w:spacing w:val="9"/>
                            <w:w w:val="116"/>
                            <w:sz w:val="16"/>
                            <w:szCs w:val="20"/>
                          </w:rPr>
                          <w:t xml:space="preserve"> </w:t>
                        </w:r>
                      </w:p>
                    </w:txbxContent>
                  </v:textbox>
                </v:rect>
                <v:rect id="Rectangle 14" style="position:absolute;left:6118;top:3777;width:22731;height:1487;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v:textbox inset="0,0,0,0">
                    <w:txbxContent>
                      <w:p w:rsidR="005C5D0F" w:rsidP="005C5D0F" w:rsidRDefault="005C5D0F" w14:paraId="7F5FB220" w14:textId="77777777">
                        <w:pPr>
                          <w:spacing w:after="160" w:line="256" w:lineRule="auto"/>
                          <w:rPr>
                            <w:sz w:val="20"/>
                            <w:szCs w:val="20"/>
                          </w:rPr>
                        </w:pPr>
                        <w:r>
                          <w:rPr>
                            <w:b/>
                            <w:w w:val="116"/>
                            <w:sz w:val="16"/>
                            <w:szCs w:val="20"/>
                          </w:rPr>
                          <w:t>U.S.</w:t>
                        </w:r>
                        <w:r>
                          <w:rPr>
                            <w:b/>
                            <w:spacing w:val="10"/>
                            <w:w w:val="116"/>
                            <w:sz w:val="16"/>
                            <w:szCs w:val="20"/>
                          </w:rPr>
                          <w:t xml:space="preserve"> </w:t>
                        </w:r>
                        <w:r>
                          <w:rPr>
                            <w:b/>
                            <w:w w:val="116"/>
                            <w:sz w:val="16"/>
                            <w:szCs w:val="20"/>
                          </w:rPr>
                          <w:t>Department</w:t>
                        </w:r>
                        <w:r>
                          <w:rPr>
                            <w:b/>
                            <w:spacing w:val="10"/>
                            <w:w w:val="116"/>
                            <w:sz w:val="16"/>
                            <w:szCs w:val="20"/>
                          </w:rPr>
                          <w:t xml:space="preserve"> </w:t>
                        </w:r>
                        <w:r>
                          <w:rPr>
                            <w:b/>
                            <w:w w:val="116"/>
                            <w:sz w:val="16"/>
                            <w:szCs w:val="20"/>
                          </w:rPr>
                          <w:t>of</w:t>
                        </w:r>
                        <w:r>
                          <w:rPr>
                            <w:b/>
                            <w:spacing w:val="10"/>
                            <w:w w:val="116"/>
                            <w:sz w:val="16"/>
                            <w:szCs w:val="20"/>
                          </w:rPr>
                          <w:t xml:space="preserve"> </w:t>
                        </w:r>
                        <w:r>
                          <w:rPr>
                            <w:b/>
                            <w:w w:val="116"/>
                            <w:sz w:val="16"/>
                            <w:szCs w:val="20"/>
                          </w:rPr>
                          <w:t>the</w:t>
                        </w:r>
                        <w:r>
                          <w:rPr>
                            <w:b/>
                            <w:spacing w:val="10"/>
                            <w:w w:val="116"/>
                            <w:sz w:val="16"/>
                            <w:szCs w:val="20"/>
                          </w:rPr>
                          <w:t xml:space="preserve"> </w:t>
                        </w:r>
                        <w:r>
                          <w:rPr>
                            <w:b/>
                            <w:w w:val="116"/>
                            <w:sz w:val="16"/>
                            <w:szCs w:val="20"/>
                          </w:rPr>
                          <w:t>Interior</w:t>
                        </w:r>
                        <w:r>
                          <w:rPr>
                            <w:b/>
                            <w:spacing w:val="9"/>
                            <w:w w:val="116"/>
                            <w:sz w:val="16"/>
                            <w:szCs w:val="20"/>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5" style="position:absolute;left:548;top:2286;width:5029;height:6423;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">
                  <v:imagedata o:title="" r:id="rId11"/>
                </v:shape>
                <w10:wrap anchorx="margin"/>
              </v:group>
            </w:pict>
          </mc:Fallback>
        </mc:AlternateContent>
      </w:r>
    </w:p>
    <w:p w:rsidR="005C5D0F" w:rsidRDefault="005C5D0F" w14:paraId="57409861" w14:textId="77777777">
      <w:pPr>
        <w:widowControl w:val="0"/>
        <w:jc w:val="center"/>
        <w:rPr>
          <w:rFonts w:ascii="Garamond" w:hAnsi="Garamond" w:eastAsia="Garamond" w:cs="Garamond"/>
        </w:rPr>
      </w:pPr>
    </w:p>
    <w:p w:rsidR="005C5D0F" w:rsidRDefault="005C5D0F" w14:paraId="1FC39302" w14:textId="77777777">
      <w:pPr>
        <w:widowControl w:val="0"/>
        <w:jc w:val="center"/>
        <w:rPr>
          <w:rFonts w:ascii="Garamond" w:hAnsi="Garamond" w:eastAsia="Garamond" w:cs="Garamond"/>
        </w:rPr>
      </w:pPr>
    </w:p>
    <w:p w:rsidR="00AE7584" w:rsidRDefault="00C11642" w14:paraId="741C3713" w14:textId="6422A291">
      <w:pPr>
        <w:widowControl w:val="0"/>
        <w:jc w:val="center"/>
        <w:rPr>
          <w:rFonts w:ascii="Garamond" w:hAnsi="Garamond" w:eastAsia="Garamond" w:cs="Garamond"/>
        </w:rPr>
      </w:pPr>
      <w:r>
        <w:rPr>
          <w:rFonts w:ascii="Garamond" w:hAnsi="Garamond" w:eastAsia="Garamond" w:cs="Garamond"/>
          <w:noProof/>
        </w:rPr>
        <w:drawing>
          <wp:inline distT="19050" distB="19050" distL="19050" distR="19050" wp14:anchorId="741C373C" wp14:editId="43A37DAE">
            <wp:extent cx="1344168" cy="1289304"/>
            <wp:effectExtent l="0" t="0" r="8890" b="63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344168" cy="1289304"/>
                    </a:xfrm>
                    <a:prstGeom prst="rect">
                      <a:avLst/>
                    </a:prstGeom>
                    <a:ln/>
                  </pic:spPr>
                </pic:pic>
              </a:graphicData>
            </a:graphic>
          </wp:inline>
        </w:drawing>
      </w:r>
    </w:p>
    <w:p w:rsidR="00AE7584" w:rsidRDefault="00AE7584" w14:paraId="741C3714" w14:textId="77777777">
      <w:pPr>
        <w:widowControl w:val="0"/>
        <w:jc w:val="center"/>
        <w:rPr>
          <w:rFonts w:ascii="Garamond" w:hAnsi="Garamond" w:eastAsia="Garamond" w:cs="Garamond"/>
        </w:rPr>
      </w:pPr>
    </w:p>
    <w:p w:rsidR="00AE7584" w:rsidRDefault="00C11642" w14:paraId="741C3715" w14:textId="77777777">
      <w:pPr>
        <w:widowControl w:val="0"/>
        <w:jc w:val="center"/>
        <w:rPr>
          <w:rFonts w:ascii="Garamond" w:hAnsi="Garamond" w:eastAsia="Garamond" w:cs="Garamond"/>
        </w:rPr>
      </w:pPr>
      <w:r>
        <w:rPr>
          <w:rFonts w:ascii="Garamond" w:hAnsi="Garamond" w:eastAsia="Garamond" w:cs="Garamond"/>
          <w:b/>
        </w:rPr>
        <w:t>Position Title</w:t>
      </w:r>
      <w:r>
        <w:rPr>
          <w:rFonts w:ascii="Garamond" w:hAnsi="Garamond" w:eastAsia="Garamond" w:cs="Garamond"/>
        </w:rPr>
        <w:t>: Park Ambassador</w:t>
      </w:r>
    </w:p>
    <w:p w:rsidR="00AE7584" w:rsidRDefault="00C11642" w14:paraId="741C3716" w14:textId="77777777">
      <w:pPr>
        <w:widowControl w:val="0"/>
        <w:rPr>
          <w:rFonts w:ascii="Garamond" w:hAnsi="Garamond" w:eastAsia="Garamond" w:cs="Garamond"/>
        </w:rPr>
      </w:pPr>
      <w:r>
        <w:rPr>
          <w:rFonts w:ascii="Garamond" w:hAnsi="Garamond" w:eastAsia="Garamond" w:cs="Garamond"/>
          <w:b/>
        </w:rPr>
        <w:t>About the Foundation</w:t>
      </w:r>
      <w:r>
        <w:rPr>
          <w:rFonts w:ascii="Garamond" w:hAnsi="Garamond" w:eastAsia="Garamond" w:cs="Garamond"/>
        </w:rPr>
        <w:t>:</w:t>
      </w:r>
    </w:p>
    <w:p w:rsidR="00AE7584" w:rsidRDefault="00C11642" w14:paraId="741C3717" w14:textId="66AE3D85">
      <w:pPr>
        <w:widowControl w:val="0"/>
        <w:rPr>
          <w:rFonts w:ascii="Garamond" w:hAnsi="Garamond" w:eastAsia="Garamond" w:cs="Garamond"/>
        </w:rPr>
      </w:pPr>
      <w:r>
        <w:rPr>
          <w:rFonts w:ascii="Garamond" w:hAnsi="Garamond" w:eastAsia="Garamond" w:cs="Garamond"/>
        </w:rPr>
        <w:t xml:space="preserve">By blending history, ecology, economics and conservation, the Accokeek Foundation strives to teach land stewardship and sustainable use of natural resources, as well as interpret the natural and cultural heritage of the Tidewater Potomac. </w:t>
      </w:r>
      <w:r>
        <w:rPr>
          <w:rFonts w:ascii="Garamond" w:hAnsi="Garamond" w:eastAsia="Garamond" w:cs="Garamond"/>
          <w:highlight w:val="white"/>
        </w:rPr>
        <w:t xml:space="preserve">The foundation’s </w:t>
      </w:r>
      <w:r>
        <w:rPr>
          <w:rFonts w:ascii="Garamond" w:hAnsi="Garamond" w:eastAsia="Garamond" w:cs="Garamond"/>
          <w:highlight w:val="white"/>
        </w:rPr>
        <w:t xml:space="preserve">mission is to cultivate passion for the natural and cultural heritage of Piscataway Park and commitment to stewardship and sustainability. </w:t>
      </w:r>
      <w:r>
        <w:rPr>
          <w:rFonts w:ascii="Garamond" w:hAnsi="Garamond" w:eastAsia="Garamond" w:cs="Garamond"/>
        </w:rPr>
        <w:t xml:space="preserve">The National Colonial Farm and other Foundation activities exemplify the agricultural, preservation and conservation </w:t>
      </w:r>
      <w:r>
        <w:rPr>
          <w:rFonts w:ascii="Garamond" w:hAnsi="Garamond" w:eastAsia="Garamond" w:cs="Garamond"/>
        </w:rPr>
        <w:t xml:space="preserve">goals that are at the core of the Foundation’s mission and serve as an outdoor classroom to further the educational programs that are key to its success. In partnership with the National Park Service, the Accokeek Foundation stewards a 200-acre portion of </w:t>
      </w:r>
      <w:r>
        <w:rPr>
          <w:rFonts w:ascii="Garamond" w:hAnsi="Garamond" w:eastAsia="Garamond" w:cs="Garamond"/>
        </w:rPr>
        <w:t>Piscataway Park and preserves the view directly across the Potomac River from Mount Vernon.</w:t>
      </w:r>
      <w:r>
        <w:rPr>
          <w:rFonts w:ascii="Garamond" w:hAnsi="Garamond" w:eastAsia="Garamond" w:cs="Garamond"/>
          <w:highlight w:val="white"/>
        </w:rPr>
        <w:t xml:space="preserve"> </w:t>
      </w:r>
    </w:p>
    <w:p w:rsidR="005C5D0F" w:rsidRDefault="005C5D0F" w14:paraId="457AF5E0" w14:textId="1937750F">
      <w:pPr>
        <w:widowControl w:val="0"/>
        <w:rPr>
          <w:rFonts w:ascii="Garamond" w:hAnsi="Garamond" w:eastAsia="Garamond" w:cs="Garamond"/>
        </w:rPr>
      </w:pPr>
    </w:p>
    <w:p w:rsidR="007F7578" w:rsidP="007F7578" w:rsidRDefault="007F7578" w14:paraId="4155BC0E" w14:textId="77777777">
      <w:pPr>
        <w:widowControl w:val="0"/>
        <w:rPr>
          <w:rFonts w:ascii="Garamond" w:hAnsi="Garamond" w:eastAsia="Garamond" w:cs="Garamond"/>
          <w:b/>
          <w:bCs/>
        </w:rPr>
      </w:pPr>
      <w:r>
        <w:rPr>
          <w:rFonts w:ascii="Garamond" w:hAnsi="Garamond" w:eastAsia="Garamond" w:cs="Garamond"/>
          <w:b/>
          <w:bCs/>
        </w:rPr>
        <w:t>About National Capital Parks - East:</w:t>
      </w:r>
    </w:p>
    <w:p w:rsidRPr="007F7578" w:rsidR="005C5D0F" w:rsidP="007F7578" w:rsidRDefault="007F7578" w14:paraId="7F927C63" w14:textId="62D4F5AB">
      <w:pPr>
        <w:rPr>
          <w:rFonts w:ascii="Garamond" w:hAnsi="Garamond"/>
        </w:rPr>
      </w:pPr>
      <w:r>
        <w:rPr>
          <w:rFonts w:ascii="Garamond" w:hAnsi="Garamond"/>
        </w:rPr>
        <w:t>The administrative National Park Service unit of National Capital Parks – East (NACE) contains thirteen park units and parkways, including Piscataway Park. The overall unit consists of 98 locations and more than 8,000 acres of recreation areas, historic homes, natural areas, farms, parkways, historic forts, archeological sites, and private properties. The sites provide important green and recreation space amongst dense urbanization and educate visitors through stories and the historical information related to the area.</w:t>
      </w:r>
    </w:p>
    <w:p w:rsidR="00AE7584" w:rsidRDefault="00AE7584" w14:paraId="741C3718" w14:textId="77777777">
      <w:pPr>
        <w:widowControl w:val="0"/>
        <w:rPr>
          <w:rFonts w:ascii="Garamond" w:hAnsi="Garamond" w:eastAsia="Garamond" w:cs="Garamond"/>
          <w:b/>
        </w:rPr>
      </w:pPr>
    </w:p>
    <w:p w:rsidR="00AE7584" w:rsidRDefault="00C11642" w14:paraId="741C3719" w14:textId="77777777">
      <w:pPr>
        <w:widowControl w:val="0"/>
        <w:rPr>
          <w:rFonts w:ascii="Garamond" w:hAnsi="Garamond" w:eastAsia="Garamond" w:cs="Garamond"/>
          <w:b/>
        </w:rPr>
      </w:pPr>
      <w:r>
        <w:rPr>
          <w:rFonts w:ascii="Garamond" w:hAnsi="Garamond" w:eastAsia="Garamond" w:cs="Garamond"/>
          <w:b/>
        </w:rPr>
        <w:t xml:space="preserve">About the Accokeek Foundation Park Ambassador: </w:t>
      </w:r>
    </w:p>
    <w:p w:rsidR="00AE7584" w:rsidRDefault="00C11642" w14:paraId="741C371A" w14:textId="77777777">
      <w:pPr>
        <w:widowControl w:val="0"/>
        <w:rPr>
          <w:rFonts w:ascii="Garamond" w:hAnsi="Garamond" w:eastAsia="Garamond" w:cs="Garamond"/>
        </w:rPr>
      </w:pPr>
      <w:r>
        <w:rPr>
          <w:rFonts w:ascii="Garamond" w:hAnsi="Garamond" w:eastAsia="Garamond" w:cs="Garamond"/>
        </w:rPr>
        <w:t xml:space="preserve">Park Ambassadors serve to greet visitors and enhance their visit during times when The Visitor Center is not open </w:t>
      </w:r>
      <w:r>
        <w:rPr>
          <w:rFonts w:ascii="Garamond" w:hAnsi="Garamond" w:eastAsia="Garamond" w:cs="Garamond"/>
        </w:rPr>
        <w:t xml:space="preserve">to guests. Ambassadors serve to answer visitor questions and enable visitors to experience Piscataway Park in a knowledgeable and memorable way. This volunteer position was created in response to COVID-19 closures and high park visitation </w:t>
      </w:r>
      <w:proofErr w:type="gramStart"/>
      <w:r>
        <w:rPr>
          <w:rFonts w:ascii="Garamond" w:hAnsi="Garamond" w:eastAsia="Garamond" w:cs="Garamond"/>
        </w:rPr>
        <w:t>as a way to</w:t>
      </w:r>
      <w:proofErr w:type="gramEnd"/>
      <w:r>
        <w:rPr>
          <w:rFonts w:ascii="Garamond" w:hAnsi="Garamond" w:eastAsia="Garamond" w:cs="Garamond"/>
        </w:rPr>
        <w:t xml:space="preserve"> safel</w:t>
      </w:r>
      <w:r>
        <w:rPr>
          <w:rFonts w:ascii="Garamond" w:hAnsi="Garamond" w:eastAsia="Garamond" w:cs="Garamond"/>
        </w:rPr>
        <w:t>y provide general orientation, education, and to engage visitors about park safety and best practices for mitigating COVID-19 risk exposure</w:t>
      </w:r>
      <w:r>
        <w:rPr>
          <w:rFonts w:ascii="Verdana" w:hAnsi="Verdana" w:eastAsia="Verdana" w:cs="Verdana"/>
        </w:rPr>
        <w:t xml:space="preserve">. </w:t>
      </w:r>
      <w:r>
        <w:rPr>
          <w:rFonts w:ascii="Garamond" w:hAnsi="Garamond" w:eastAsia="Garamond" w:cs="Garamond"/>
        </w:rPr>
        <w:t>The hope was to encourage a deeper connection with nature and increase community engagement and stewardship of Pisc</w:t>
      </w:r>
      <w:r>
        <w:rPr>
          <w:rFonts w:ascii="Garamond" w:hAnsi="Garamond" w:eastAsia="Garamond" w:cs="Garamond"/>
        </w:rPr>
        <w:t xml:space="preserve">ataway Park. This position will continue to be offered until such a time as it is determined unsafe or the Visitor Center is reopened, with the potential of volunteers serving in this position being trained for the Visitor Center Representative position. </w:t>
      </w:r>
    </w:p>
    <w:p w:rsidR="00AE7584" w:rsidRDefault="00AE7584" w14:paraId="741C371C" w14:textId="77777777">
      <w:pPr>
        <w:widowControl w:val="0"/>
        <w:rPr>
          <w:rFonts w:ascii="Garamond" w:hAnsi="Garamond" w:eastAsia="Garamond" w:cs="Garamond"/>
        </w:rPr>
      </w:pPr>
    </w:p>
    <w:p w:rsidR="00AE7584" w:rsidRDefault="00C11642" w14:paraId="741C371D" w14:textId="77777777">
      <w:pPr>
        <w:widowControl w:val="0"/>
        <w:rPr>
          <w:rFonts w:ascii="Garamond" w:hAnsi="Garamond" w:eastAsia="Garamond" w:cs="Garamond"/>
        </w:rPr>
      </w:pPr>
      <w:r>
        <w:rPr>
          <w:rFonts w:ascii="Garamond" w:hAnsi="Garamond" w:eastAsia="Garamond" w:cs="Garamond"/>
          <w:b/>
        </w:rPr>
        <w:t>Position Summary and Purpose</w:t>
      </w:r>
      <w:r>
        <w:rPr>
          <w:rFonts w:ascii="Garamond" w:hAnsi="Garamond" w:eastAsia="Garamond" w:cs="Garamond"/>
        </w:rPr>
        <w:t>:</w:t>
      </w:r>
    </w:p>
    <w:p w:rsidR="00AE7584" w:rsidRDefault="00C11642" w14:paraId="741C371F" w14:textId="1ED7DF08">
      <w:pPr>
        <w:widowControl w:val="0"/>
        <w:rPr>
          <w:rFonts w:ascii="Garamond" w:hAnsi="Garamond" w:eastAsia="Garamond" w:cs="Garamond"/>
        </w:rPr>
      </w:pPr>
      <w:r>
        <w:rPr>
          <w:rFonts w:ascii="Garamond" w:hAnsi="Garamond" w:eastAsia="Garamond" w:cs="Garamond"/>
        </w:rPr>
        <w:t>The Accokeek Foundation is seeking volunteers to help provide visitor orientation and engage with visitors outdoors during the March-November season. Volunteers serving in this position will act as AF representatives and pro</w:t>
      </w:r>
      <w:r>
        <w:rPr>
          <w:rFonts w:ascii="Garamond" w:hAnsi="Garamond" w:eastAsia="Garamond" w:cs="Garamond"/>
        </w:rPr>
        <w:t>vide front line customer service through visitor engagement, ensuring a positive orientation experience for guests</w:t>
      </w:r>
      <w:r w:rsidR="007F7578">
        <w:rPr>
          <w:rFonts w:ascii="Garamond" w:hAnsi="Garamond" w:eastAsia="Garamond" w:cs="Garamond"/>
        </w:rPr>
        <w:t>.</w:t>
      </w:r>
    </w:p>
    <w:p w:rsidR="00AE7584" w:rsidRDefault="00C11642" w14:paraId="741C3720" w14:textId="77777777">
      <w:pPr>
        <w:widowControl w:val="0"/>
        <w:rPr>
          <w:rFonts w:ascii="Garamond" w:hAnsi="Garamond" w:eastAsia="Garamond" w:cs="Garamond"/>
        </w:rPr>
      </w:pPr>
      <w:r>
        <w:rPr>
          <w:rFonts w:ascii="Garamond" w:hAnsi="Garamond" w:eastAsia="Garamond" w:cs="Garamond"/>
          <w:b/>
        </w:rPr>
        <w:lastRenderedPageBreak/>
        <w:t>Description of Duties:</w:t>
      </w:r>
    </w:p>
    <w:p w:rsidR="00AE7584" w:rsidRDefault="00C11642" w14:paraId="741C3721" w14:textId="77777777">
      <w:pPr>
        <w:widowControl w:val="0"/>
        <w:numPr>
          <w:ilvl w:val="0"/>
          <w:numId w:val="2"/>
        </w:numPr>
        <w:rPr>
          <w:rFonts w:ascii="Garamond" w:hAnsi="Garamond" w:eastAsia="Garamond" w:cs="Garamond"/>
        </w:rPr>
      </w:pPr>
      <w:r>
        <w:rPr>
          <w:rFonts w:ascii="Garamond" w:hAnsi="Garamond" w:eastAsia="Garamond" w:cs="Garamond"/>
        </w:rPr>
        <w:t xml:space="preserve">Engage and educate visitors in all aspects of the park, including but not limited </w:t>
      </w:r>
      <w:proofErr w:type="gramStart"/>
      <w:r>
        <w:rPr>
          <w:rFonts w:ascii="Garamond" w:hAnsi="Garamond" w:eastAsia="Garamond" w:cs="Garamond"/>
        </w:rPr>
        <w:t>to:</w:t>
      </w:r>
      <w:proofErr w:type="gramEnd"/>
      <w:r>
        <w:rPr>
          <w:rFonts w:ascii="Garamond" w:hAnsi="Garamond" w:eastAsia="Garamond" w:cs="Garamond"/>
        </w:rPr>
        <w:t xml:space="preserve"> site orientation, membership a</w:t>
      </w:r>
      <w:r>
        <w:rPr>
          <w:rFonts w:ascii="Garamond" w:hAnsi="Garamond" w:eastAsia="Garamond" w:cs="Garamond"/>
        </w:rPr>
        <w:t>nd volunteer opportunities, special events, history, livestock, and natural resources</w:t>
      </w:r>
    </w:p>
    <w:p w:rsidR="00AE7584" w:rsidRDefault="00C11642" w14:paraId="741C3722" w14:textId="77777777">
      <w:pPr>
        <w:widowControl w:val="0"/>
        <w:numPr>
          <w:ilvl w:val="0"/>
          <w:numId w:val="2"/>
        </w:numPr>
        <w:rPr>
          <w:rFonts w:ascii="Garamond" w:hAnsi="Garamond" w:eastAsia="Garamond" w:cs="Garamond"/>
        </w:rPr>
      </w:pPr>
      <w:r>
        <w:rPr>
          <w:rFonts w:ascii="Garamond" w:hAnsi="Garamond" w:eastAsia="Garamond" w:cs="Garamond"/>
        </w:rPr>
        <w:t>Track daily visitation data</w:t>
      </w:r>
    </w:p>
    <w:p w:rsidR="00AE7584" w:rsidRDefault="00C11642" w14:paraId="741C3723" w14:textId="77777777">
      <w:pPr>
        <w:widowControl w:val="0"/>
        <w:numPr>
          <w:ilvl w:val="0"/>
          <w:numId w:val="2"/>
        </w:numPr>
        <w:rPr>
          <w:rFonts w:ascii="Garamond" w:hAnsi="Garamond" w:eastAsia="Garamond" w:cs="Garamond"/>
        </w:rPr>
      </w:pPr>
      <w:r>
        <w:rPr>
          <w:rFonts w:ascii="Garamond" w:hAnsi="Garamond" w:eastAsia="Garamond" w:cs="Garamond"/>
        </w:rPr>
        <w:t>Answer inquiries</w:t>
      </w:r>
    </w:p>
    <w:p w:rsidR="00AE7584" w:rsidRDefault="00C11642" w14:paraId="741C3724" w14:textId="77777777">
      <w:pPr>
        <w:widowControl w:val="0"/>
        <w:numPr>
          <w:ilvl w:val="0"/>
          <w:numId w:val="2"/>
        </w:numPr>
        <w:rPr>
          <w:rFonts w:ascii="Garamond" w:hAnsi="Garamond" w:eastAsia="Garamond" w:cs="Garamond"/>
        </w:rPr>
      </w:pPr>
      <w:r>
        <w:rPr>
          <w:rFonts w:ascii="Garamond" w:hAnsi="Garamond" w:eastAsia="Garamond" w:cs="Garamond"/>
        </w:rPr>
        <w:t>Provide event support as needed</w:t>
      </w:r>
    </w:p>
    <w:p w:rsidR="00AE7584" w:rsidRDefault="00C11642" w14:paraId="741C3725" w14:textId="77777777">
      <w:pPr>
        <w:widowControl w:val="0"/>
        <w:numPr>
          <w:ilvl w:val="0"/>
          <w:numId w:val="2"/>
        </w:numPr>
        <w:rPr>
          <w:rFonts w:ascii="Garamond" w:hAnsi="Garamond" w:eastAsia="Garamond" w:cs="Garamond"/>
        </w:rPr>
      </w:pPr>
      <w:r>
        <w:rPr>
          <w:rFonts w:ascii="Garamond" w:hAnsi="Garamond" w:eastAsia="Garamond" w:cs="Garamond"/>
        </w:rPr>
        <w:t>Collect contact/solicit memberships</w:t>
      </w:r>
    </w:p>
    <w:p w:rsidR="00AE7584" w:rsidRDefault="00C11642" w14:paraId="741C3726" w14:textId="77777777">
      <w:pPr>
        <w:widowControl w:val="0"/>
        <w:numPr>
          <w:ilvl w:val="0"/>
          <w:numId w:val="2"/>
        </w:numPr>
        <w:rPr>
          <w:rFonts w:ascii="Garamond" w:hAnsi="Garamond" w:eastAsia="Garamond" w:cs="Garamond"/>
        </w:rPr>
      </w:pPr>
      <w:r>
        <w:rPr>
          <w:rFonts w:ascii="Garamond" w:hAnsi="Garamond" w:eastAsia="Garamond" w:cs="Garamond"/>
        </w:rPr>
        <w:t xml:space="preserve">Walk around the NCF/Barnyard areas to provide additional </w:t>
      </w:r>
      <w:r>
        <w:rPr>
          <w:rFonts w:ascii="Garamond" w:hAnsi="Garamond" w:eastAsia="Garamond" w:cs="Garamond"/>
        </w:rPr>
        <w:t>orientation and encourage appropriate park engagement</w:t>
      </w:r>
    </w:p>
    <w:p w:rsidR="00AE7584" w:rsidRDefault="00C11642" w14:paraId="741C3727" w14:textId="77777777">
      <w:pPr>
        <w:widowControl w:val="0"/>
        <w:numPr>
          <w:ilvl w:val="0"/>
          <w:numId w:val="2"/>
        </w:numPr>
        <w:rPr>
          <w:rFonts w:ascii="Garamond" w:hAnsi="Garamond" w:eastAsia="Garamond" w:cs="Garamond"/>
        </w:rPr>
      </w:pPr>
      <w:r>
        <w:rPr>
          <w:rFonts w:ascii="Garamond" w:hAnsi="Garamond" w:eastAsia="Garamond" w:cs="Garamond"/>
        </w:rPr>
        <w:t xml:space="preserve">Maintenance of table at station, </w:t>
      </w:r>
      <w:proofErr w:type="gramStart"/>
      <w:r>
        <w:rPr>
          <w:rFonts w:ascii="Garamond" w:hAnsi="Garamond" w:eastAsia="Garamond" w:cs="Garamond"/>
        </w:rPr>
        <w:t>inventory</w:t>
      </w:r>
      <w:proofErr w:type="gramEnd"/>
      <w:r>
        <w:rPr>
          <w:rFonts w:ascii="Garamond" w:hAnsi="Garamond" w:eastAsia="Garamond" w:cs="Garamond"/>
        </w:rPr>
        <w:t xml:space="preserve"> and report brochure needs. </w:t>
      </w:r>
    </w:p>
    <w:p w:rsidR="00AE7584" w:rsidRDefault="00C11642" w14:paraId="741C3728" w14:textId="77777777">
      <w:pPr>
        <w:widowControl w:val="0"/>
        <w:numPr>
          <w:ilvl w:val="0"/>
          <w:numId w:val="2"/>
        </w:numPr>
        <w:rPr>
          <w:rFonts w:ascii="Garamond" w:hAnsi="Garamond" w:eastAsia="Garamond" w:cs="Garamond"/>
        </w:rPr>
      </w:pPr>
      <w:r>
        <w:rPr>
          <w:rFonts w:ascii="Garamond" w:hAnsi="Garamond" w:eastAsia="Garamond" w:cs="Garamond"/>
        </w:rPr>
        <w:t>May also include offsite tabling/outreach if opportunities are available.</w:t>
      </w:r>
    </w:p>
    <w:p w:rsidR="00AE7584" w:rsidRDefault="00AE7584" w14:paraId="741C3729" w14:textId="77777777">
      <w:pPr>
        <w:widowControl w:val="0"/>
        <w:rPr>
          <w:rFonts w:ascii="Garamond" w:hAnsi="Garamond" w:eastAsia="Garamond" w:cs="Garamond"/>
        </w:rPr>
      </w:pPr>
    </w:p>
    <w:p w:rsidR="00AE7584" w:rsidRDefault="00C11642" w14:paraId="741C372A" w14:textId="77777777">
      <w:pPr>
        <w:widowControl w:val="0"/>
        <w:rPr>
          <w:rFonts w:ascii="Garamond" w:hAnsi="Garamond" w:eastAsia="Garamond" w:cs="Garamond"/>
        </w:rPr>
      </w:pPr>
      <w:r>
        <w:rPr>
          <w:rFonts w:ascii="Garamond" w:hAnsi="Garamond" w:eastAsia="Garamond" w:cs="Garamond"/>
          <w:b/>
        </w:rPr>
        <w:t>Qualifications</w:t>
      </w:r>
      <w:r>
        <w:rPr>
          <w:rFonts w:ascii="Garamond" w:hAnsi="Garamond" w:eastAsia="Garamond" w:cs="Garamond"/>
        </w:rPr>
        <w:t>:</w:t>
      </w:r>
    </w:p>
    <w:p w:rsidR="00AE7584" w:rsidRDefault="00C11642" w14:paraId="741C372B" w14:textId="77777777">
      <w:pPr>
        <w:widowControl w:val="0"/>
        <w:numPr>
          <w:ilvl w:val="0"/>
          <w:numId w:val="1"/>
        </w:numPr>
        <w:spacing w:before="240"/>
        <w:rPr>
          <w:rFonts w:ascii="Garamond" w:hAnsi="Garamond" w:eastAsia="Garamond" w:cs="Garamond"/>
        </w:rPr>
      </w:pPr>
      <w:r>
        <w:rPr>
          <w:rFonts w:ascii="Garamond" w:hAnsi="Garamond" w:eastAsia="Garamond" w:cs="Garamond"/>
        </w:rPr>
        <w:t>Excellent customer service skills</w:t>
      </w:r>
    </w:p>
    <w:p w:rsidR="00AE7584" w:rsidRDefault="00C11642" w14:paraId="741C372C" w14:textId="77777777">
      <w:pPr>
        <w:widowControl w:val="0"/>
        <w:numPr>
          <w:ilvl w:val="0"/>
          <w:numId w:val="1"/>
        </w:numPr>
        <w:rPr>
          <w:rFonts w:ascii="Garamond" w:hAnsi="Garamond" w:eastAsia="Garamond" w:cs="Garamond"/>
        </w:rPr>
      </w:pPr>
      <w:r>
        <w:rPr>
          <w:rFonts w:ascii="Garamond" w:hAnsi="Garamond" w:eastAsia="Garamond" w:cs="Garamond"/>
        </w:rPr>
        <w:t>Abilit</w:t>
      </w:r>
      <w:r>
        <w:rPr>
          <w:rFonts w:ascii="Garamond" w:hAnsi="Garamond" w:eastAsia="Garamond" w:cs="Garamond"/>
        </w:rPr>
        <w:t>y to multitask and problem solve</w:t>
      </w:r>
    </w:p>
    <w:p w:rsidR="00AE7584" w:rsidRDefault="00C11642" w14:paraId="741C372D" w14:textId="77777777">
      <w:pPr>
        <w:widowControl w:val="0"/>
        <w:numPr>
          <w:ilvl w:val="0"/>
          <w:numId w:val="1"/>
        </w:numPr>
        <w:rPr>
          <w:rFonts w:ascii="Garamond" w:hAnsi="Garamond" w:eastAsia="Garamond" w:cs="Garamond"/>
        </w:rPr>
      </w:pPr>
      <w:r>
        <w:rPr>
          <w:rFonts w:ascii="Garamond" w:hAnsi="Garamond" w:eastAsia="Garamond" w:cs="Garamond"/>
        </w:rPr>
        <w:t>Basic administrative skills including proficiency working with Microsoft Office and Google Docs.</w:t>
      </w:r>
    </w:p>
    <w:p w:rsidR="00AE7584" w:rsidRDefault="00C11642" w14:paraId="741C372E" w14:textId="77777777">
      <w:pPr>
        <w:widowControl w:val="0"/>
        <w:numPr>
          <w:ilvl w:val="0"/>
          <w:numId w:val="1"/>
        </w:numPr>
        <w:spacing w:after="240"/>
        <w:rPr>
          <w:rFonts w:ascii="Garamond" w:hAnsi="Garamond" w:eastAsia="Garamond" w:cs="Garamond"/>
        </w:rPr>
      </w:pPr>
      <w:r>
        <w:rPr>
          <w:rFonts w:ascii="Garamond" w:hAnsi="Garamond" w:eastAsia="Garamond" w:cs="Garamond"/>
        </w:rPr>
        <w:t>Excellent communication and organizational skills.</w:t>
      </w:r>
    </w:p>
    <w:p w:rsidR="00AE7584" w:rsidRDefault="00C11642" w14:paraId="741C372F" w14:textId="77777777">
      <w:pPr>
        <w:widowControl w:val="0"/>
        <w:rPr>
          <w:rFonts w:ascii="Garamond" w:hAnsi="Garamond" w:eastAsia="Garamond" w:cs="Garamond"/>
          <w:b/>
        </w:rPr>
      </w:pPr>
      <w:r>
        <w:rPr>
          <w:rFonts w:ascii="Garamond" w:hAnsi="Garamond" w:eastAsia="Garamond" w:cs="Garamond"/>
          <w:b/>
        </w:rPr>
        <w:t>Time Requirements:</w:t>
      </w:r>
    </w:p>
    <w:p w:rsidR="00AE7584" w:rsidRDefault="00C11642" w14:paraId="741C3730" w14:textId="77777777">
      <w:pPr>
        <w:widowControl w:val="0"/>
        <w:rPr>
          <w:rFonts w:ascii="Garamond" w:hAnsi="Garamond" w:eastAsia="Garamond" w:cs="Garamond"/>
        </w:rPr>
      </w:pPr>
      <w:r>
        <w:rPr>
          <w:rFonts w:ascii="Garamond" w:hAnsi="Garamond" w:eastAsia="Garamond" w:cs="Garamond"/>
        </w:rPr>
        <w:t>2-3 shifts per month is preferred. Shifts are 10-4, Saturday-Sunday, with a lunch break. Some flexibility in shift length and frequency is possible, depending on scheduling and availability. Additional shifts may be scheduled on holidays/during events to p</w:t>
      </w:r>
      <w:r>
        <w:rPr>
          <w:rFonts w:ascii="Garamond" w:hAnsi="Garamond" w:eastAsia="Garamond" w:cs="Garamond"/>
        </w:rPr>
        <w:t>rovide support.</w:t>
      </w:r>
    </w:p>
    <w:p w:rsidR="00AE7584" w:rsidRDefault="00AE7584" w14:paraId="741C3731" w14:textId="77777777">
      <w:pPr>
        <w:widowControl w:val="0"/>
        <w:rPr>
          <w:rFonts w:ascii="Garamond" w:hAnsi="Garamond" w:eastAsia="Garamond" w:cs="Garamond"/>
        </w:rPr>
      </w:pPr>
    </w:p>
    <w:p w:rsidR="00AE7584" w:rsidRDefault="00C11642" w14:paraId="741C3732" w14:textId="77777777">
      <w:pPr>
        <w:widowControl w:val="0"/>
        <w:rPr>
          <w:rFonts w:ascii="Garamond" w:hAnsi="Garamond" w:eastAsia="Garamond" w:cs="Garamond"/>
          <w:b/>
        </w:rPr>
      </w:pPr>
      <w:r>
        <w:rPr>
          <w:rFonts w:ascii="Garamond" w:hAnsi="Garamond" w:eastAsia="Garamond" w:cs="Garamond"/>
          <w:b/>
        </w:rPr>
        <w:t>Benefits:</w:t>
      </w:r>
    </w:p>
    <w:p w:rsidR="00AE7584" w:rsidRDefault="00C11642" w14:paraId="741C3733" w14:textId="509A2A0C">
      <w:pPr>
        <w:widowControl w:val="0"/>
        <w:rPr>
          <w:rFonts w:ascii="Garamond" w:hAnsi="Garamond" w:eastAsia="Garamond" w:cs="Garamond"/>
        </w:rPr>
      </w:pPr>
      <w:r w:rsidRPr="0E52E21E" w:rsidR="00C11642">
        <w:rPr>
          <w:rFonts w:ascii="Garamond" w:hAnsi="Garamond" w:eastAsia="Garamond" w:cs="Garamond"/>
        </w:rPr>
        <w:t>Volunteers will also receive a 10% discount at the museum gift shop and visitor’s center.</w:t>
      </w:r>
    </w:p>
    <w:p w:rsidR="007F7578" w:rsidRDefault="007F7578" w14:paraId="7C4CAE25" w14:textId="24C1A95E">
      <w:pPr>
        <w:widowControl w:val="0"/>
        <w:rPr>
          <w:rFonts w:ascii="Garamond" w:hAnsi="Garamond" w:eastAsia="Garamond" w:cs="Garamond"/>
        </w:rPr>
      </w:pPr>
    </w:p>
    <w:p w:rsidRPr="00C11642" w:rsidR="007F7578" w:rsidRDefault="00C11642" w14:paraId="348B5297" w14:textId="7C00C5B0">
      <w:pPr>
        <w:widowControl w:val="0"/>
        <w:rPr>
          <w:rFonts w:ascii="Garamond" w:hAnsi="Garamond" w:cstheme="minorHAnsi"/>
        </w:rPr>
      </w:pPr>
      <w:r>
        <w:rPr>
          <w:rFonts w:ascii="Garamond" w:hAnsi="Garamond" w:eastAsia="Garamond" w:cs="Garamond"/>
        </w:rPr>
        <w:t xml:space="preserve">Volunteers will also be enrolled in the National Park Service – wide Volunteers – In – Park (VIP) program </w:t>
      </w:r>
      <w:r>
        <w:rPr>
          <w:rFonts w:ascii="Garamond" w:hAnsi="Garamond" w:cstheme="minorHAnsi"/>
        </w:rPr>
        <w:t xml:space="preserve">by signing Volunteer Service Agreements. The VIP program protects those volunteering on National Park Service land in case of accident or injury through the </w:t>
      </w:r>
      <w:r>
        <w:rPr>
          <w:rFonts w:ascii="Garamond" w:hAnsi="Garamond"/>
        </w:rPr>
        <w:t>Federal Employees’ Compensation Act and the Federal Tort Claims Act.</w:t>
      </w:r>
      <w:r>
        <w:rPr>
          <w:rFonts w:ascii="Garamond" w:hAnsi="Garamond" w:cstheme="minorHAnsi"/>
        </w:rPr>
        <w:t xml:space="preserve"> </w:t>
      </w:r>
      <w:r>
        <w:rPr>
          <w:rFonts w:ascii="Garamond" w:hAnsi="Garamond"/>
        </w:rPr>
        <w:t xml:space="preserve">Additionally, for every 250 hours served, volunteers are eligible to receive the America the Beautiful interagency pass which covers entrance fees to more than 2,000 federal recreation sites, including national parks and wildlife refuges, for one year. </w:t>
      </w:r>
    </w:p>
    <w:p w:rsidR="00AE7584" w:rsidRDefault="00AE7584" w14:paraId="741C3734" w14:textId="77777777">
      <w:pPr>
        <w:widowControl w:val="0"/>
        <w:rPr>
          <w:rFonts w:ascii="Garamond" w:hAnsi="Garamond" w:eastAsia="Garamond" w:cs="Garamond"/>
        </w:rPr>
      </w:pPr>
    </w:p>
    <w:p w:rsidR="00AE7584" w:rsidRDefault="00C11642" w14:paraId="741C3735" w14:textId="77777777">
      <w:pPr>
        <w:widowControl w:val="0"/>
        <w:rPr>
          <w:rFonts w:ascii="Garamond" w:hAnsi="Garamond" w:eastAsia="Garamond" w:cs="Garamond"/>
        </w:rPr>
      </w:pPr>
      <w:r>
        <w:rPr>
          <w:rFonts w:ascii="Garamond" w:hAnsi="Garamond" w:eastAsia="Garamond" w:cs="Garamond"/>
          <w:b/>
        </w:rPr>
        <w:t>S</w:t>
      </w:r>
      <w:r>
        <w:rPr>
          <w:rFonts w:ascii="Garamond" w:hAnsi="Garamond" w:eastAsia="Garamond" w:cs="Garamond"/>
          <w:b/>
        </w:rPr>
        <w:t>upervisor:</w:t>
      </w:r>
      <w:r>
        <w:rPr>
          <w:rFonts w:ascii="Garamond" w:hAnsi="Garamond" w:eastAsia="Garamond" w:cs="Garamond"/>
        </w:rPr>
        <w:t xml:space="preserve"> </w:t>
      </w:r>
    </w:p>
    <w:p w:rsidR="00AE7584" w:rsidRDefault="00C11642" w14:paraId="741C3736" w14:textId="77777777">
      <w:pPr>
        <w:widowControl w:val="0"/>
        <w:rPr>
          <w:rFonts w:ascii="Garamond" w:hAnsi="Garamond" w:eastAsia="Garamond" w:cs="Garamond"/>
        </w:rPr>
      </w:pPr>
      <w:proofErr w:type="spellStart"/>
      <w:r>
        <w:rPr>
          <w:rFonts w:ascii="Garamond" w:hAnsi="Garamond" w:eastAsia="Garamond" w:cs="Garamond"/>
        </w:rPr>
        <w:t>MaryAlice</w:t>
      </w:r>
      <w:proofErr w:type="spellEnd"/>
      <w:r>
        <w:rPr>
          <w:rFonts w:ascii="Garamond" w:hAnsi="Garamond" w:eastAsia="Garamond" w:cs="Garamond"/>
        </w:rPr>
        <w:t xml:space="preserve"> </w:t>
      </w:r>
      <w:proofErr w:type="spellStart"/>
      <w:r>
        <w:rPr>
          <w:rFonts w:ascii="Garamond" w:hAnsi="Garamond" w:eastAsia="Garamond" w:cs="Garamond"/>
        </w:rPr>
        <w:t>Bonomo</w:t>
      </w:r>
      <w:proofErr w:type="spellEnd"/>
      <w:r>
        <w:rPr>
          <w:rFonts w:ascii="Garamond" w:hAnsi="Garamond" w:eastAsia="Garamond" w:cs="Garamond"/>
        </w:rPr>
        <w:t>, Visitor Services Manager</w:t>
      </w:r>
    </w:p>
    <w:p w:rsidR="00AE7584" w:rsidRDefault="00AE7584" w14:paraId="741C3737" w14:textId="77777777">
      <w:pPr>
        <w:widowControl w:val="0"/>
        <w:rPr>
          <w:rFonts w:ascii="Garamond" w:hAnsi="Garamond" w:eastAsia="Garamond" w:cs="Garamond"/>
        </w:rPr>
      </w:pPr>
    </w:p>
    <w:p w:rsidR="00AE7584" w:rsidRDefault="00C11642" w14:paraId="741C3738" w14:textId="77777777">
      <w:pPr>
        <w:widowControl w:val="0"/>
        <w:ind w:right="-620"/>
        <w:rPr>
          <w:rFonts w:ascii="Garamond" w:hAnsi="Garamond" w:eastAsia="Garamond" w:cs="Garamond"/>
        </w:rPr>
      </w:pPr>
      <w:r>
        <w:rPr>
          <w:rFonts w:ascii="Garamond" w:hAnsi="Garamond" w:eastAsia="Garamond" w:cs="Garamond"/>
          <w:b/>
        </w:rPr>
        <w:t>To Apply</w:t>
      </w:r>
      <w:r>
        <w:rPr>
          <w:rFonts w:ascii="Garamond" w:hAnsi="Garamond" w:eastAsia="Garamond" w:cs="Garamond"/>
        </w:rPr>
        <w:t xml:space="preserve">: </w:t>
      </w:r>
    </w:p>
    <w:p w:rsidR="00AE7584" w:rsidRDefault="00C11642" w14:paraId="741C3739" w14:textId="77777777">
      <w:pPr>
        <w:widowControl w:val="0"/>
        <w:rPr>
          <w:rFonts w:ascii="Garamond" w:hAnsi="Garamond" w:eastAsia="Garamond" w:cs="Garamond"/>
        </w:rPr>
      </w:pPr>
      <w:r>
        <w:rPr>
          <w:rFonts w:ascii="Garamond" w:hAnsi="Garamond" w:eastAsia="Garamond" w:cs="Garamond"/>
        </w:rPr>
        <w:t xml:space="preserve">Please contact Volunteer Coordinator Kaylin Beach at </w:t>
      </w:r>
      <w:hyperlink r:id="rId13">
        <w:r>
          <w:rPr>
            <w:rFonts w:ascii="Garamond" w:hAnsi="Garamond" w:eastAsia="Garamond" w:cs="Garamond"/>
            <w:u w:val="single"/>
          </w:rPr>
          <w:t>volunteers@accokeek.org</w:t>
        </w:r>
      </w:hyperlink>
      <w:r>
        <w:rPr>
          <w:rFonts w:ascii="Garamond" w:hAnsi="Garamond" w:eastAsia="Garamond" w:cs="Garamond"/>
        </w:rPr>
        <w:t>.</w:t>
      </w:r>
    </w:p>
    <w:p w:rsidR="00AE7584" w:rsidRDefault="00AE7584" w14:paraId="741C373A" w14:textId="77777777">
      <w:pPr>
        <w:widowControl w:val="0"/>
        <w:rPr>
          <w:rFonts w:ascii="Times New Roman" w:hAnsi="Times New Roman" w:eastAsia="Times New Roman" w:cs="Times New Roman"/>
          <w:sz w:val="20"/>
          <w:szCs w:val="20"/>
        </w:rPr>
      </w:pPr>
    </w:p>
    <w:p w:rsidR="00AE7584" w:rsidRDefault="00AE7584" w14:paraId="741C373B" w14:textId="77777777">
      <w:pPr>
        <w:widowControl w:val="0"/>
      </w:pPr>
    </w:p>
    <w:sectPr w:rsidR="00AE7584">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C6A7D"/>
    <w:multiLevelType w:val="multilevel"/>
    <w:tmpl w:val="099C26E6"/>
    <w:lvl w:ilvl="0">
      <w:start w:val="1"/>
      <w:numFmt w:val="bullet"/>
      <w:lvlText w:val="●"/>
      <w:lvlJc w:val="left"/>
      <w:pPr>
        <w:ind w:left="72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Times New Roman" w:hAnsi="Times New Roman" w:eastAsia="Times New Roman" w:cs="Times New Roman"/>
        <w:b w:val="0"/>
        <w:i w:val="0"/>
        <w:smallCaps w:val="0"/>
        <w:strike w:val="0"/>
        <w:color w:val="000000"/>
        <w:sz w:val="22"/>
        <w:szCs w:val="22"/>
        <w:u w:val="none"/>
        <w:shd w:val="clear" w:color="auto" w:fill="auto"/>
        <w:vertAlign w:val="baseline"/>
      </w:rPr>
    </w:lvl>
  </w:abstractNum>
  <w:abstractNum w:abstractNumId="1" w15:restartNumberingAfterBreak="0">
    <w:nsid w:val="79784F82"/>
    <w:multiLevelType w:val="multilevel"/>
    <w:tmpl w:val="FAC4B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84"/>
    <w:rsid w:val="005C5D0F"/>
    <w:rsid w:val="007F7578"/>
    <w:rsid w:val="00AE7584"/>
    <w:rsid w:val="00C11642"/>
    <w:rsid w:val="0E52E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41C3713"/>
  <w15:docId w15:val="{62B5FC79-5CDA-4FC8-B8C3-5AF9EB87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5C5D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468387">
      <w:bodyDiv w:val="1"/>
      <w:marLeft w:val="0"/>
      <w:marRight w:val="0"/>
      <w:marTop w:val="0"/>
      <w:marBottom w:val="0"/>
      <w:divBdr>
        <w:top w:val="none" w:sz="0" w:space="0" w:color="auto"/>
        <w:left w:val="none" w:sz="0" w:space="0" w:color="auto"/>
        <w:bottom w:val="none" w:sz="0" w:space="0" w:color="auto"/>
        <w:right w:val="none" w:sz="0" w:space="0" w:color="auto"/>
      </w:divBdr>
    </w:div>
    <w:div w:id="1825005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nps.gov/pisc/index.htm" TargetMode="External" Id="rId8" /><Relationship Type="http://schemas.openxmlformats.org/officeDocument/2006/relationships/hyperlink" Target="mailto:volunteers@accokeek.org"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jp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nps.gov/pisc/index.htm" TargetMode="External" Id="rId10" /><Relationship Type="http://schemas.openxmlformats.org/officeDocument/2006/relationships/numbering" Target="numbering.xml" Id="rId4" /><Relationship Type="http://schemas.openxmlformats.org/officeDocument/2006/relationships/image" Target="media/image1.pn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C9DF510CD1745862CEAD28F52CD21" ma:contentTypeVersion="10" ma:contentTypeDescription="Create a new document." ma:contentTypeScope="" ma:versionID="efa4f79e36efa1a2ecd144c8a06c1ae4">
  <xsd:schema xmlns:xsd="http://www.w3.org/2001/XMLSchema" xmlns:xs="http://www.w3.org/2001/XMLSchema" xmlns:p="http://schemas.microsoft.com/office/2006/metadata/properties" xmlns:ns2="63898d37-86d3-4cb1-bb11-a93f3487837f" targetNamespace="http://schemas.microsoft.com/office/2006/metadata/properties" ma:root="true" ma:fieldsID="8cdf3b6cc07f008441136096f1035b7c" ns2:_="">
    <xsd:import namespace="63898d37-86d3-4cb1-bb11-a93f348783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98d37-86d3-4cb1-bb11-a93f34878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15FAF8-656A-4E34-B282-A7BFEC75E4BA}">
  <ds:schemaRefs>
    <ds:schemaRef ds:uri="http://schemas.microsoft.com/sharepoint/v3/contenttype/forms"/>
  </ds:schemaRefs>
</ds:datastoreItem>
</file>

<file path=customXml/itemProps2.xml><?xml version="1.0" encoding="utf-8"?>
<ds:datastoreItem xmlns:ds="http://schemas.openxmlformats.org/officeDocument/2006/customXml" ds:itemID="{D4CD826E-7B90-4C66-9A97-25FE7AD06965}"/>
</file>

<file path=customXml/itemProps3.xml><?xml version="1.0" encoding="utf-8"?>
<ds:datastoreItem xmlns:ds="http://schemas.openxmlformats.org/officeDocument/2006/customXml" ds:itemID="{497E61A7-B16D-4A4B-B9C5-3CCEED0F5C8F}">
  <ds:schemaRefs>
    <ds:schemaRef ds:uri="http://schemas.microsoft.com/office/2006/documentManagement/types"/>
    <ds:schemaRef ds:uri="63898d37-86d3-4cb1-bb11-a93f3487837f"/>
    <ds:schemaRef ds:uri="http://purl.org/dc/elements/1.1/"/>
    <ds:schemaRef ds:uri="http://www.w3.org/XML/1998/namespace"/>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Kaylin Beach</lastModifiedBy>
  <revision>5</revision>
  <dcterms:created xsi:type="dcterms:W3CDTF">2021-08-12T19:46:00.0000000Z</dcterms:created>
  <dcterms:modified xsi:type="dcterms:W3CDTF">2022-04-18T14:07:58.2930756Z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0x010100AA2C9DF510CD1745862CEAD28F52CD21</vt:lpwstr>
  </property>
</Properties>
</file>